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838" w:rsidRPr="00547838" w:rsidRDefault="00652E9C" w:rsidP="00547838">
      <w:pPr>
        <w:widowControl w:val="0"/>
        <w:tabs>
          <w:tab w:val="left" w:pos="4536"/>
        </w:tabs>
        <w:suppressAutoHyphens/>
        <w:autoSpaceDE w:val="0"/>
        <w:autoSpaceDN w:val="0"/>
        <w:adjustRightInd w:val="0"/>
        <w:spacing w:after="0" w:line="240" w:lineRule="auto"/>
        <w:ind w:right="4819"/>
        <w:jc w:val="both"/>
        <w:textAlignment w:val="baseline"/>
        <w:rPr>
          <w:rFonts w:ascii="Times New Roman" w:eastAsia="Calibri" w:hAnsi="Times New Roman" w:cs="Times New Roman"/>
          <w:b/>
          <w:bCs/>
          <w:sz w:val="28"/>
          <w:szCs w:val="28"/>
          <w:lang w:eastAsia="ar-SA"/>
        </w:rPr>
      </w:pPr>
      <w:r w:rsidRPr="0054783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Об утверждении Порядка разработки ежегодного прогноза социально-экономического развития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547838" w:rsidRPr="00547838" w:rsidRDefault="00547838" w:rsidP="00547838">
      <w:pPr>
        <w:widowControl w:val="0"/>
        <w:tabs>
          <w:tab w:val="left" w:pos="5103"/>
        </w:tabs>
        <w:suppressAutoHyphens/>
        <w:autoSpaceDE w:val="0"/>
        <w:autoSpaceDN w:val="0"/>
        <w:adjustRightInd w:val="0"/>
        <w:spacing w:after="0" w:line="240" w:lineRule="auto"/>
        <w:ind w:right="4393" w:firstLine="851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652E9C" w:rsidRPr="00547838" w:rsidRDefault="00652E9C" w:rsidP="00652E9C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В соответствии со статьей 173 Бюджетного кодекса Российской Федерации, Федеральным законом от 6 октября 2003 года № 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r w:rsidRPr="008C7575">
        <w:rPr>
          <w:rFonts w:ascii="Times New Roman" w:eastAsia="Calibri" w:hAnsi="Times New Roman" w:cs="Times New Roman"/>
          <w:sz w:val="28"/>
          <w:szCs w:val="28"/>
        </w:rPr>
        <w:t xml:space="preserve">аконом города Москвы от 10 сентября 2008 года </w:t>
      </w:r>
      <w:r>
        <w:rPr>
          <w:rFonts w:ascii="Times New Roman" w:eastAsia="Calibri" w:hAnsi="Times New Roman" w:cs="Times New Roman"/>
          <w:sz w:val="28"/>
          <w:szCs w:val="28"/>
        </w:rPr>
        <w:t>№</w:t>
      </w:r>
      <w:r w:rsidRPr="008C7575">
        <w:rPr>
          <w:rFonts w:ascii="Times New Roman" w:eastAsia="Calibri" w:hAnsi="Times New Roman" w:cs="Times New Roman"/>
          <w:sz w:val="28"/>
          <w:szCs w:val="28"/>
        </w:rPr>
        <w:t xml:space="preserve"> 39 </w:t>
      </w:r>
      <w:r w:rsidRPr="00547838">
        <w:rPr>
          <w:rFonts w:ascii="Times New Roman" w:eastAsia="Calibri" w:hAnsi="Times New Roman" w:cs="Times New Roman"/>
          <w:sz w:val="28"/>
          <w:szCs w:val="28"/>
        </w:rPr>
        <w:t>«</w:t>
      </w:r>
      <w:r w:rsidRPr="008C7575">
        <w:rPr>
          <w:rFonts w:ascii="Times New Roman" w:eastAsia="Calibri" w:hAnsi="Times New Roman" w:cs="Times New Roman"/>
          <w:sz w:val="28"/>
          <w:szCs w:val="28"/>
        </w:rPr>
        <w:t>О бюджетном устройстве и бюджетном процессе в городе Москве</w:t>
      </w:r>
      <w:r w:rsidRPr="00547838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547838">
        <w:rPr>
          <w:rFonts w:ascii="Times New Roman" w:eastAsia="Calibri" w:hAnsi="Times New Roman" w:cs="Times New Roman"/>
          <w:sz w:val="28"/>
          <w:szCs w:val="28"/>
        </w:rPr>
        <w:t>статьей 16 Закона города Москвы от 6 ноября 2002 года № 56 «Об организации местного самоуправления в городе Москве», Уставом внутригородского муниципального образования - муниципального округа Южное Тушино в городе Москве, Положением о бюджетном процессе во внутригородском муниципальном образовании - муниципально</w:t>
      </w:r>
      <w:r w:rsidR="00C56A45">
        <w:rPr>
          <w:rFonts w:ascii="Times New Roman" w:eastAsia="Calibri" w:hAnsi="Times New Roman" w:cs="Times New Roman"/>
          <w:sz w:val="28"/>
          <w:szCs w:val="28"/>
        </w:rPr>
        <w:t>м</w:t>
      </w: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 округ</w:t>
      </w:r>
      <w:r w:rsidR="00C56A45">
        <w:rPr>
          <w:rFonts w:ascii="Times New Roman" w:eastAsia="Calibri" w:hAnsi="Times New Roman" w:cs="Times New Roman"/>
          <w:sz w:val="28"/>
          <w:szCs w:val="28"/>
        </w:rPr>
        <w:t>е</w:t>
      </w: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 Южное Тушино в городе Москве, утвержденным решением Совета депутатов внутригородского </w:t>
      </w:r>
      <w:r w:rsidRPr="00547838">
        <w:rPr>
          <w:rFonts w:ascii="Times New Roman" w:eastAsia="Calibri" w:hAnsi="Times New Roman" w:cs="Times New Roman"/>
          <w:sz w:val="28"/>
          <w:szCs w:val="28"/>
        </w:rPr>
        <w:lastRenderedPageBreak/>
        <w:t>муниципального образования - муниципального округа Южное Тушино в городе Москве от 11 февраля 2025 года № 2/4:</w:t>
      </w:r>
    </w:p>
    <w:p w:rsidR="00652E9C" w:rsidRPr="00547838" w:rsidRDefault="00652E9C" w:rsidP="00652E9C">
      <w:pPr>
        <w:numPr>
          <w:ilvl w:val="0"/>
          <w:numId w:val="4"/>
        </w:numPr>
        <w:tabs>
          <w:tab w:val="left" w:pos="1080"/>
        </w:tabs>
        <w:spacing w:after="0" w:line="240" w:lineRule="auto"/>
        <w:ind w:left="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Утвердить Порядок разработки ежегодного прогноза социально-экономического развития внутригородского муниципального образования - муниципального округа Южное Тушино в городе Москве согласно </w:t>
      </w:r>
      <w:proofErr w:type="gramStart"/>
      <w:r w:rsidRPr="00547838">
        <w:rPr>
          <w:rFonts w:ascii="Times New Roman" w:eastAsia="Calibri" w:hAnsi="Times New Roman" w:cs="Times New Roman"/>
          <w:sz w:val="28"/>
          <w:szCs w:val="28"/>
        </w:rPr>
        <w:t>приложению</w:t>
      </w:r>
      <w:proofErr w:type="gramEnd"/>
      <w:r w:rsidRPr="00547838">
        <w:rPr>
          <w:rFonts w:ascii="Times New Roman" w:eastAsia="Calibri" w:hAnsi="Times New Roman" w:cs="Times New Roman"/>
          <w:sz w:val="28"/>
          <w:szCs w:val="28"/>
        </w:rPr>
        <w:t xml:space="preserve"> к настоящему постановлению.</w:t>
      </w:r>
    </w:p>
    <w:p w:rsidR="00652E9C" w:rsidRPr="00547838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Признать утратившим силу постановление аппарата Совета депутатов муниципального округа Южное Тушино от 13 апреля 2023 года № 08 «Об утверждении Порядка разработки ежегодного прогноза социально-экономического развития муниципального округа Южное Тушино».</w:t>
      </w:r>
    </w:p>
    <w:p w:rsidR="00652E9C" w:rsidRPr="00547838" w:rsidRDefault="00652E9C" w:rsidP="00652E9C">
      <w:pPr>
        <w:tabs>
          <w:tab w:val="left" w:pos="0"/>
          <w:tab w:val="left" w:pos="9072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постановление в сетевом издании «Московский муниципальный вестник». </w:t>
      </w:r>
    </w:p>
    <w:p w:rsidR="00652E9C" w:rsidRPr="00547838" w:rsidRDefault="00652E9C" w:rsidP="00652E9C">
      <w:pPr>
        <w:tabs>
          <w:tab w:val="left" w:pos="-567"/>
          <w:tab w:val="left" w:pos="0"/>
          <w:tab w:val="left" w:pos="9072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настоящего постановления возложить на главу внутригородского муниципального образования – муниципального округа Южное Тушино в городе Москве </w:t>
      </w:r>
      <w:proofErr w:type="spellStart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Будкина</w:t>
      </w:r>
      <w:proofErr w:type="spellEnd"/>
      <w:r w:rsidRPr="005478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Д.Ю.</w:t>
      </w:r>
    </w:p>
    <w:p w:rsidR="00652E9C" w:rsidRPr="00417405" w:rsidRDefault="00652E9C" w:rsidP="00652E9C">
      <w:pPr>
        <w:tabs>
          <w:tab w:val="left" w:pos="-567"/>
          <w:tab w:val="left" w:pos="0"/>
        </w:tabs>
        <w:spacing w:after="0" w:line="240" w:lineRule="auto"/>
        <w:ind w:right="283" w:firstLine="851"/>
        <w:jc w:val="both"/>
        <w:outlineLvl w:val="1"/>
        <w:rPr>
          <w:rFonts w:ascii="Times New Roman" w:eastAsia="Calibri" w:hAnsi="Times New Roman" w:cs="Times New Roman"/>
          <w:sz w:val="28"/>
          <w:szCs w:val="28"/>
        </w:rPr>
      </w:pPr>
    </w:p>
    <w:p w:rsidR="00652E9C" w:rsidRDefault="00652E9C" w:rsidP="00652E9C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9C" w:rsidRDefault="00652E9C" w:rsidP="00652E9C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9C" w:rsidRDefault="00652E9C" w:rsidP="00652E9C">
      <w:pPr>
        <w:tabs>
          <w:tab w:val="left" w:pos="-567"/>
          <w:tab w:val="left" w:pos="0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E9C" w:rsidRDefault="00652E9C" w:rsidP="0065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Глава внутригородского муниципального </w:t>
      </w:r>
    </w:p>
    <w:p w:rsidR="00652E9C" w:rsidRDefault="00652E9C" w:rsidP="00652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C3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образования – </w:t>
      </w:r>
      <w:r w:rsidRPr="00DC357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муниципального округа</w:t>
      </w:r>
      <w:r w:rsidRPr="00DC357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:rsidR="002E18D2" w:rsidRDefault="00652E9C" w:rsidP="00652E9C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Южное Тушино </w:t>
      </w:r>
      <w:r w:rsidRPr="00DC35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 городе Москве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DC35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Д.Ю.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Будкин</w:t>
      </w:r>
      <w:proofErr w:type="spellEnd"/>
      <w:r w:rsidR="004B4D08" w:rsidRPr="004B4D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Default="00547838" w:rsidP="00AB7E85">
      <w:pPr>
        <w:tabs>
          <w:tab w:val="left" w:pos="-567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lastRenderedPageBreak/>
        <w:t xml:space="preserve">Приложение 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к постановлению аппарата Совета депутатов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4536" w:right="424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547838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от ___ июня 2025 года № __</w:t>
      </w:r>
    </w:p>
    <w:p w:rsidR="00547838" w:rsidRPr="00547838" w:rsidRDefault="00547838" w:rsidP="00547838">
      <w:pPr>
        <w:shd w:val="clear" w:color="auto" w:fill="FFFFFF"/>
        <w:spacing w:after="0" w:line="240" w:lineRule="auto"/>
        <w:ind w:left="8931" w:right="281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547838" w:rsidRPr="00547838" w:rsidRDefault="00547838" w:rsidP="00547838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47838" w:rsidRPr="00547838" w:rsidRDefault="00547838" w:rsidP="00547838">
      <w:pPr>
        <w:spacing w:after="0" w:line="240" w:lineRule="auto"/>
        <w:ind w:left="-567" w:right="282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</w:t>
      </w:r>
    </w:p>
    <w:p w:rsidR="00547838" w:rsidRPr="00547838" w:rsidRDefault="00547838" w:rsidP="00547838">
      <w:pPr>
        <w:spacing w:after="0" w:line="240" w:lineRule="auto"/>
        <w:ind w:left="-567" w:right="282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783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разработки ежегодного прогноза социально-экономического развития внутригородского муниципального образования - муниципального округа Южное Тушино в городе Москве</w:t>
      </w:r>
    </w:p>
    <w:p w:rsidR="00547838" w:rsidRPr="00547838" w:rsidRDefault="00547838" w:rsidP="00547838">
      <w:pPr>
        <w:spacing w:after="0" w:line="240" w:lineRule="auto"/>
        <w:ind w:left="-567" w:right="282" w:firstLine="85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разработки прогноза социально-экономического развития внутригородского муниципального образования - муниципального округа Южное Тушино в городе Москве </w:t>
      </w:r>
      <w:r w:rsidR="00C7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прогноз социально – экономического развития) 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очередной финансовый год и плановый период.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Настоящий Порядок разработан в соответствии</w:t>
      </w:r>
      <w:r w:rsidR="00C5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</w:t>
      </w:r>
      <w:hyperlink r:id="rId7" w:anchor="/document/12112604/entry/0" w:history="1">
        <w:r w:rsidRPr="008C75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Бюджетным кодексом</w:t>
        </w:r>
      </w:hyperlink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 Российской Федерации, </w:t>
      </w:r>
      <w:hyperlink r:id="rId8" w:anchor="/document/186367/entry/0" w:history="1">
        <w:r w:rsidRPr="008C75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</w:t>
        </w:r>
      </w:hyperlink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от 06 октября 2003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131-ФЗ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общих принципах организации местного самоуправления в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9" w:anchor="/document/390493/entry/0" w:history="1">
        <w:r w:rsidRPr="008C7575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города Москвы от 10 сентября 2008 года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39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 бюджетном устройстве и бюджетном процессе в городе Москве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C46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47838">
        <w:rPr>
          <w:rFonts w:ascii="Times New Roman" w:eastAsia="Calibri" w:hAnsi="Times New Roman" w:cs="Times New Roman"/>
          <w:sz w:val="28"/>
          <w:szCs w:val="28"/>
        </w:rPr>
        <w:t>статьей 16 Закона города Москвы от 6 ноября 2002 года № 56 «Об организации местного с</w:t>
      </w:r>
      <w:r>
        <w:rPr>
          <w:rFonts w:ascii="Times New Roman" w:eastAsia="Calibri" w:hAnsi="Times New Roman" w:cs="Times New Roman"/>
          <w:sz w:val="28"/>
          <w:szCs w:val="28"/>
        </w:rPr>
        <w:t>амоуправления в городе Москве»</w:t>
      </w:r>
      <w:r w:rsidRPr="00547838">
        <w:rPr>
          <w:rFonts w:ascii="Times New Roman" w:eastAsia="Calibri" w:hAnsi="Times New Roman" w:cs="Times New Roman"/>
          <w:sz w:val="28"/>
          <w:szCs w:val="28"/>
        </w:rPr>
        <w:t>,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Положением о бюджетном процессе во внутригородском муниципальном образовании - муниципального округа Южное Тушино в городе Москве, утвержденным решением Совета депутатов внутригородского муниципального образования - муниципального округа Южное Тушино в городе Москве от 11 февраля 2025 года № 2/4.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Прогноз социально-экономического развития на текущий финансовый год и плановый период разрабатывается с учетом сценарных условий социально-экономического развития внутригородского муниципального образования - муниципального округа Южное Тушино в городе Москве </w:t>
      </w:r>
      <w:r w:rsidR="00C7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муниципальный округ) 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города Москвы.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Прогноз </w:t>
      </w:r>
      <w:r w:rsidR="00C56A45" w:rsidRPr="00C56A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социально – экономического развития 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основой для составления проекта бюджета муниципального округа на очередной финансовый год и плановый период и включает в себя количественные и качественные характеристики социально-экономического развития муниципального округа, выраженные через систему прогнозных экономических и социальных показателей.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Прогноз социально-экономического развития разрабатывается с целью реализации мероприятий, направленных на решение задач социально-экономического развития муниципального округа.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Прогноз социально-экономического развития одобряется аппаратом Совета депутатов внутригородского муниципального образования - муниципального округа Южное Тушино в городе Москве </w:t>
      </w:r>
      <w:r w:rsidR="00C71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аппарат Совета депутатов) </w:t>
      </w: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одновременно с принятием решения о внесении </w:t>
      </w:r>
      <w:r w:rsidRPr="00BE5F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 бюджета муниципального округа на очередной финансовый год и плановый период в Совет депутатов внутригородского муниципального образования - муниципального округа Южное Тушино в городе Москве.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Прогноз социально-экономического развития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8. В пояснительной записке к прогнозу социально-экономического развития приводится обоснование параметров прогноза, в том числе их сопоставление с ранее утвержденными параметрами с указанием причин и факторов прогнозируемых изменений.</w:t>
      </w:r>
    </w:p>
    <w:p w:rsidR="00652E9C" w:rsidRPr="008C7575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9. Изменение прогноза социально-экономического развития в ходе составления или рассмотрения проекта бюджета влечет за собой изменение основных характеристик проекта бюджета муниципального округа.</w:t>
      </w:r>
    </w:p>
    <w:p w:rsidR="009000EF" w:rsidRDefault="00652E9C" w:rsidP="00652E9C">
      <w:pPr>
        <w:tabs>
          <w:tab w:val="left" w:pos="0"/>
        </w:tabs>
        <w:spacing w:after="0" w:line="240" w:lineRule="auto"/>
        <w:ind w:right="283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000EF" w:rsidSect="00547838">
          <w:headerReference w:type="default" r:id="rId10"/>
          <w:headerReference w:type="first" r:id="rId11"/>
          <w:pgSz w:w="11906" w:h="16838"/>
          <w:pgMar w:top="1134" w:right="850" w:bottom="1418" w:left="1701" w:header="426" w:footer="708" w:gutter="0"/>
          <w:cols w:space="708"/>
          <w:titlePg/>
          <w:docGrid w:linePitch="360"/>
        </w:sectPr>
      </w:pPr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10. Разработка прогноза социально-экономического развития осуществляется аппаратом Совета депутато</w:t>
      </w:r>
      <w:r w:rsidR="00C56A4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bookmarkStart w:id="0" w:name="_GoBack"/>
      <w:bookmarkEnd w:id="0"/>
      <w:r w:rsidRPr="008C7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48D2" w:rsidRPr="00652E9C" w:rsidRDefault="00F948D2" w:rsidP="00652E9C">
      <w:pPr>
        <w:rPr>
          <w:rFonts w:ascii="Times New Roman" w:eastAsia="Calibri" w:hAnsi="Times New Roman" w:cs="Times New Roman"/>
          <w:sz w:val="28"/>
          <w:szCs w:val="28"/>
        </w:rPr>
      </w:pPr>
    </w:p>
    <w:sectPr w:rsidR="00F948D2" w:rsidRPr="00652E9C" w:rsidSect="00652E9C">
      <w:pgSz w:w="11906" w:h="16838"/>
      <w:pgMar w:top="1418" w:right="426" w:bottom="1134" w:left="85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D3D" w:rsidRDefault="00D94D3D" w:rsidP="00F82109">
      <w:pPr>
        <w:spacing w:after="0" w:line="240" w:lineRule="auto"/>
      </w:pPr>
      <w:r>
        <w:separator/>
      </w:r>
    </w:p>
  </w:endnote>
  <w:endnote w:type="continuationSeparator" w:id="0">
    <w:p w:rsidR="00D94D3D" w:rsidRDefault="00D94D3D" w:rsidP="00F82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D3D" w:rsidRDefault="00D94D3D" w:rsidP="00F82109">
      <w:pPr>
        <w:spacing w:after="0" w:line="240" w:lineRule="auto"/>
      </w:pPr>
      <w:r>
        <w:separator/>
      </w:r>
    </w:p>
  </w:footnote>
  <w:footnote w:type="continuationSeparator" w:id="0">
    <w:p w:rsidR="00D94D3D" w:rsidRDefault="00D94D3D" w:rsidP="00F821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33694000"/>
      <w:docPartObj>
        <w:docPartGallery w:val="Page Numbers (Top of Page)"/>
        <w:docPartUnique/>
      </w:docPartObj>
    </w:sdtPr>
    <w:sdtEndPr/>
    <w:sdtContent>
      <w:p w:rsidR="009000EF" w:rsidRDefault="009000EF" w:rsidP="00817C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A45">
          <w:rPr>
            <w:noProof/>
          </w:rPr>
          <w:t>5</w:t>
        </w:r>
        <w:r>
          <w:fldChar w:fldCharType="end"/>
        </w:r>
      </w:p>
    </w:sdtContent>
  </w:sdt>
  <w:p w:rsidR="00D87D81" w:rsidRDefault="00D87D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92A" w:rsidRPr="00BA0738" w:rsidRDefault="0034692A" w:rsidP="0034692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Проведение независимой антикоррупционной экспертизы проекта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постановления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 </w:t>
    </w:r>
    <w:r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аппарата 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Совета депутатов внутригородского муниципального образования - муниципального округа Южное Тушино в городе Москве «</w:t>
    </w:r>
    <w:r w:rsidRPr="0034692A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Об утверждении Порядка разработки ежегодного прогноза социально-экономического развития внутригородского муниципального образования - муниципального округа Южное Тушино в городе Москве</w:t>
    </w: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». </w:t>
    </w:r>
  </w:p>
  <w:p w:rsidR="0034692A" w:rsidRPr="00BA0738" w:rsidRDefault="0034692A" w:rsidP="0034692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Начало приема заключений с 29.05.2025 г. </w:t>
    </w:r>
  </w:p>
  <w:p w:rsidR="0034692A" w:rsidRPr="00BA0738" w:rsidRDefault="0034692A" w:rsidP="0034692A">
    <w:pPr>
      <w:spacing w:after="0" w:line="240" w:lineRule="auto"/>
      <w:ind w:left="-284" w:right="-143"/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Окончание приема заключений 16.06.2025 г. Прием заключений осуществляется по адресу: Почтовый адрес: 125363, г. Москва, ул. </w:t>
    </w:r>
    <w:proofErr w:type="spellStart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>Нелидовская</w:t>
    </w:r>
    <w:proofErr w:type="spellEnd"/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, д. 23, корп. 2, аппарат Совета депутатов внутригородского муниципального образования - муниципального округа Южное Тушино в городе Москве. </w:t>
    </w:r>
  </w:p>
  <w:p w:rsidR="0034692A" w:rsidRDefault="0034692A" w:rsidP="0034692A">
    <w:pPr>
      <w:spacing w:line="360" w:lineRule="auto"/>
      <w:ind w:left="-284" w:right="-850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BA0738">
      <w:rPr>
        <w:rFonts w:ascii="Times New Roman" w:eastAsia="Times New Roman" w:hAnsi="Times New Roman" w:cs="Times New Roman"/>
        <w:color w:val="000000"/>
        <w:sz w:val="27"/>
        <w:szCs w:val="27"/>
        <w:lang w:eastAsia="ru-RU"/>
      </w:rPr>
      <w:t xml:space="preserve">Адрес электронной почты: </w:t>
    </w:r>
    <w:hyperlink r:id="rId1" w:history="1">
      <w:r w:rsidRPr="00BA0738">
        <w:rPr>
          <w:rFonts w:ascii="Times New Roman" w:eastAsia="Times New Roman" w:hAnsi="Times New Roman" w:cs="Times New Roman"/>
          <w:sz w:val="27"/>
          <w:szCs w:val="27"/>
          <w:lang w:eastAsia="ru-RU"/>
        </w:rPr>
        <w:t>info@yutushino.ru</w:t>
      </w:r>
    </w:hyperlink>
  </w:p>
  <w:p w:rsidR="0054529B" w:rsidRDefault="0054529B" w:rsidP="0054529B">
    <w:pPr>
      <w:tabs>
        <w:tab w:val="left" w:pos="-1701"/>
      </w:tabs>
      <w:spacing w:line="36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noProof/>
        <w:color w:val="781F19"/>
        <w:sz w:val="28"/>
        <w:szCs w:val="28"/>
        <w:lang w:eastAsia="ru-RU"/>
      </w:rPr>
      <w:drawing>
        <wp:inline distT="0" distB="0" distL="0" distR="0" wp14:anchorId="29F01593" wp14:editId="7A787C9E">
          <wp:extent cx="469265" cy="609600"/>
          <wp:effectExtent l="0" t="0" r="6985" b="0"/>
          <wp:docPr id="5" name="Рисунок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926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АППАРАТ 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СОВЕТ</w:t>
    </w:r>
    <w:r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>А</w:t>
    </w: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 ДЕПУТАТОВ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ВНУТРИГОРОДСКОГО МУНИЦИПАЛЬНОГО ОБРАЗОВАНИЯ –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 xml:space="preserve">МУНИЦИПАЛЬНОГО ОКРУГА </w:t>
    </w:r>
  </w:p>
  <w:p w:rsidR="0054529B" w:rsidRPr="00F82109" w:rsidRDefault="0054529B" w:rsidP="0054529B">
    <w:pPr>
      <w:tabs>
        <w:tab w:val="left" w:pos="5940"/>
      </w:tabs>
      <w:spacing w:after="0" w:line="24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8"/>
        <w:szCs w:val="28"/>
        <w:lang w:eastAsia="ru-RU"/>
      </w:rPr>
      <w:t xml:space="preserve">ЮЖНОЕ ТУШИНО 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</w:pPr>
    <w:r w:rsidRPr="00F82109">
      <w:rPr>
        <w:rFonts w:ascii="Times New Roman" w:eastAsia="Times New Roman" w:hAnsi="Times New Roman" w:cs="Times New Roman"/>
        <w:b/>
        <w:bCs/>
        <w:color w:val="781F19"/>
        <w:sz w:val="24"/>
        <w:szCs w:val="24"/>
        <w:lang w:eastAsia="ru-RU"/>
      </w:rPr>
      <w:t>В ГОРОДЕ МОСКВЕ</w:t>
    </w:r>
  </w:p>
  <w:p w:rsidR="0054529B" w:rsidRDefault="0054529B" w:rsidP="0054529B">
    <w:pPr>
      <w:tabs>
        <w:tab w:val="left" w:pos="5940"/>
      </w:tabs>
      <w:spacing w:after="0" w:line="480" w:lineRule="auto"/>
      <w:ind w:left="-1701" w:right="-850"/>
      <w:jc w:val="center"/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</w:pPr>
    <w:r>
      <w:rPr>
        <w:rFonts w:ascii="Times New Roman" w:eastAsia="Times New Roman" w:hAnsi="Times New Roman" w:cs="Times New Roman"/>
        <w:b/>
        <w:color w:val="781F19"/>
        <w:sz w:val="28"/>
        <w:szCs w:val="28"/>
        <w:lang w:eastAsia="ru-RU"/>
      </w:rPr>
      <w:t>ПОСТАНОВЛЕНИЕ</w:t>
    </w:r>
  </w:p>
  <w:p w:rsidR="00191B96" w:rsidRPr="00B80E52" w:rsidRDefault="00547838" w:rsidP="00191B96">
    <w:pPr>
      <w:pStyle w:val="a3"/>
      <w:rPr>
        <w:rFonts w:ascii="Times New Roman" w:hAnsi="Times New Roman" w:cs="Times New Roman"/>
        <w:color w:val="781F19"/>
        <w:sz w:val="28"/>
        <w:szCs w:val="28"/>
      </w:rPr>
    </w:pPr>
    <w:r w:rsidRPr="00B03BD7">
      <w:rPr>
        <w:rFonts w:ascii="Times New Roman" w:hAnsi="Times New Roman" w:cs="Times New Roman"/>
        <w:color w:val="781F19"/>
        <w:sz w:val="28"/>
        <w:szCs w:val="28"/>
      </w:rPr>
      <w:t>____________________ № ____________</w:t>
    </w:r>
  </w:p>
  <w:p w:rsidR="009000EF" w:rsidRDefault="009000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149"/>
    <w:multiLevelType w:val="hybridMultilevel"/>
    <w:tmpl w:val="35FA0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30A523F"/>
    <w:multiLevelType w:val="multilevel"/>
    <w:tmpl w:val="DE609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6B3C96"/>
    <w:multiLevelType w:val="hybridMultilevel"/>
    <w:tmpl w:val="5BB80540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FEF01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C96367"/>
    <w:multiLevelType w:val="hybridMultilevel"/>
    <w:tmpl w:val="DCF88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E96570"/>
    <w:multiLevelType w:val="multilevel"/>
    <w:tmpl w:val="768EB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BA7266"/>
    <w:multiLevelType w:val="hybridMultilevel"/>
    <w:tmpl w:val="1F5A36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FB745F3"/>
    <w:multiLevelType w:val="hybridMultilevel"/>
    <w:tmpl w:val="6548F266"/>
    <w:lvl w:ilvl="0" w:tplc="9D4610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B63"/>
    <w:rsid w:val="000042EB"/>
    <w:rsid w:val="00041CA8"/>
    <w:rsid w:val="00094D07"/>
    <w:rsid w:val="00095EF3"/>
    <w:rsid w:val="000E0BF7"/>
    <w:rsid w:val="00101E45"/>
    <w:rsid w:val="00102278"/>
    <w:rsid w:val="00127D8F"/>
    <w:rsid w:val="00136EE9"/>
    <w:rsid w:val="001409AF"/>
    <w:rsid w:val="00141631"/>
    <w:rsid w:val="00191B96"/>
    <w:rsid w:val="001D3780"/>
    <w:rsid w:val="002118F3"/>
    <w:rsid w:val="00243E4C"/>
    <w:rsid w:val="00263C2A"/>
    <w:rsid w:val="00281F3E"/>
    <w:rsid w:val="002A58BA"/>
    <w:rsid w:val="002C3B63"/>
    <w:rsid w:val="002D291A"/>
    <w:rsid w:val="002E18D2"/>
    <w:rsid w:val="003317C3"/>
    <w:rsid w:val="003441B2"/>
    <w:rsid w:val="0034692A"/>
    <w:rsid w:val="00367FA1"/>
    <w:rsid w:val="00390446"/>
    <w:rsid w:val="003A57CB"/>
    <w:rsid w:val="003F5A0C"/>
    <w:rsid w:val="00411654"/>
    <w:rsid w:val="00417405"/>
    <w:rsid w:val="00434EA0"/>
    <w:rsid w:val="00447B25"/>
    <w:rsid w:val="00466B99"/>
    <w:rsid w:val="00467B28"/>
    <w:rsid w:val="00475447"/>
    <w:rsid w:val="00475713"/>
    <w:rsid w:val="004829FC"/>
    <w:rsid w:val="00491C03"/>
    <w:rsid w:val="004B4D08"/>
    <w:rsid w:val="004D701A"/>
    <w:rsid w:val="005030B6"/>
    <w:rsid w:val="00510C15"/>
    <w:rsid w:val="00526686"/>
    <w:rsid w:val="00534F9B"/>
    <w:rsid w:val="00537DDA"/>
    <w:rsid w:val="00543508"/>
    <w:rsid w:val="0054529B"/>
    <w:rsid w:val="00547838"/>
    <w:rsid w:val="00563446"/>
    <w:rsid w:val="005720EE"/>
    <w:rsid w:val="005E4344"/>
    <w:rsid w:val="006223C2"/>
    <w:rsid w:val="00652E9C"/>
    <w:rsid w:val="00660A0F"/>
    <w:rsid w:val="0067092E"/>
    <w:rsid w:val="0070065E"/>
    <w:rsid w:val="0073424F"/>
    <w:rsid w:val="007633E9"/>
    <w:rsid w:val="007776E7"/>
    <w:rsid w:val="007A0CF6"/>
    <w:rsid w:val="007A2B1C"/>
    <w:rsid w:val="007B2797"/>
    <w:rsid w:val="007B4ADB"/>
    <w:rsid w:val="007C7666"/>
    <w:rsid w:val="007E5A04"/>
    <w:rsid w:val="00817CC2"/>
    <w:rsid w:val="00824B76"/>
    <w:rsid w:val="00831A56"/>
    <w:rsid w:val="00840314"/>
    <w:rsid w:val="008747FA"/>
    <w:rsid w:val="00883D0B"/>
    <w:rsid w:val="00886E6E"/>
    <w:rsid w:val="008F2AE7"/>
    <w:rsid w:val="008F75ED"/>
    <w:rsid w:val="009000EF"/>
    <w:rsid w:val="009046E8"/>
    <w:rsid w:val="009622C0"/>
    <w:rsid w:val="00974509"/>
    <w:rsid w:val="009915F4"/>
    <w:rsid w:val="0099200A"/>
    <w:rsid w:val="009B74AD"/>
    <w:rsid w:val="009C02E0"/>
    <w:rsid w:val="009C113C"/>
    <w:rsid w:val="009C36DC"/>
    <w:rsid w:val="009C445B"/>
    <w:rsid w:val="00A26A1C"/>
    <w:rsid w:val="00A964E6"/>
    <w:rsid w:val="00AB48B4"/>
    <w:rsid w:val="00AB5224"/>
    <w:rsid w:val="00AB7E85"/>
    <w:rsid w:val="00AD181F"/>
    <w:rsid w:val="00B41369"/>
    <w:rsid w:val="00B429FC"/>
    <w:rsid w:val="00B506D2"/>
    <w:rsid w:val="00B54BED"/>
    <w:rsid w:val="00B65FF6"/>
    <w:rsid w:val="00B73C18"/>
    <w:rsid w:val="00B80382"/>
    <w:rsid w:val="00B80E52"/>
    <w:rsid w:val="00BA3FAF"/>
    <w:rsid w:val="00BE03F7"/>
    <w:rsid w:val="00BE5F1F"/>
    <w:rsid w:val="00BE6158"/>
    <w:rsid w:val="00BE736E"/>
    <w:rsid w:val="00C56A45"/>
    <w:rsid w:val="00C71951"/>
    <w:rsid w:val="00C82670"/>
    <w:rsid w:val="00C84285"/>
    <w:rsid w:val="00CE2CC4"/>
    <w:rsid w:val="00CF3F05"/>
    <w:rsid w:val="00D72C36"/>
    <w:rsid w:val="00D81653"/>
    <w:rsid w:val="00D82756"/>
    <w:rsid w:val="00D85B7E"/>
    <w:rsid w:val="00D87D81"/>
    <w:rsid w:val="00D94D3D"/>
    <w:rsid w:val="00DA333C"/>
    <w:rsid w:val="00DA419C"/>
    <w:rsid w:val="00E53F07"/>
    <w:rsid w:val="00EA5A9A"/>
    <w:rsid w:val="00EB21EF"/>
    <w:rsid w:val="00EC766F"/>
    <w:rsid w:val="00ED5E1C"/>
    <w:rsid w:val="00F36A12"/>
    <w:rsid w:val="00F4384F"/>
    <w:rsid w:val="00F71C86"/>
    <w:rsid w:val="00F82109"/>
    <w:rsid w:val="00F90061"/>
    <w:rsid w:val="00F948D2"/>
    <w:rsid w:val="00FA7FE8"/>
    <w:rsid w:val="00FB169B"/>
    <w:rsid w:val="00FB4419"/>
    <w:rsid w:val="00FD260C"/>
    <w:rsid w:val="00FE4C6C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1382F1-BF0B-4009-9A0E-2047EECA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2109"/>
  </w:style>
  <w:style w:type="paragraph" w:styleId="a5">
    <w:name w:val="footer"/>
    <w:basedOn w:val="a"/>
    <w:link w:val="a6"/>
    <w:uiPriority w:val="99"/>
    <w:unhideWhenUsed/>
    <w:rsid w:val="00F821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2109"/>
  </w:style>
  <w:style w:type="table" w:styleId="a7">
    <w:name w:val="Table Grid"/>
    <w:basedOn w:val="a1"/>
    <w:uiPriority w:val="59"/>
    <w:rsid w:val="00F82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F2A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F2AE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4B4D08"/>
  </w:style>
  <w:style w:type="paragraph" w:styleId="aa">
    <w:name w:val="footnote text"/>
    <w:basedOn w:val="a"/>
    <w:link w:val="ab"/>
    <w:uiPriority w:val="99"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rsid w:val="004B4D08"/>
    <w:rPr>
      <w:rFonts w:cs="Times New Roman"/>
      <w:vertAlign w:val="superscript"/>
    </w:rPr>
  </w:style>
  <w:style w:type="paragraph" w:styleId="ad">
    <w:name w:val="Normal (Web)"/>
    <w:basedOn w:val="a"/>
    <w:uiPriority w:val="99"/>
    <w:semiHidden/>
    <w:unhideWhenUsed/>
    <w:rsid w:val="004B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B4D08"/>
  </w:style>
  <w:style w:type="character" w:styleId="ae">
    <w:name w:val="Hyperlink"/>
    <w:basedOn w:val="a0"/>
    <w:uiPriority w:val="99"/>
    <w:unhideWhenUsed/>
    <w:rsid w:val="004B4D08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4B4D0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B4D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uiPriority w:val="99"/>
    <w:rsid w:val="004B4D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0">
    <w:name w:val="annotation reference"/>
    <w:basedOn w:val="a0"/>
    <w:uiPriority w:val="99"/>
    <w:semiHidden/>
    <w:unhideWhenUsed/>
    <w:rsid w:val="004B4D08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4B4D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Текст примечания Знак"/>
    <w:basedOn w:val="a0"/>
    <w:link w:val="af1"/>
    <w:uiPriority w:val="99"/>
    <w:rsid w:val="004B4D0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B4D0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B4D0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4B4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4B4D0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4B4D0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B4D08"/>
    <w:rPr>
      <w:color w:val="605E5C"/>
      <w:shd w:val="clear" w:color="auto" w:fill="E1DFDD"/>
    </w:rPr>
  </w:style>
  <w:style w:type="paragraph" w:styleId="2">
    <w:name w:val="Body Text 2"/>
    <w:basedOn w:val="a"/>
    <w:link w:val="20"/>
    <w:uiPriority w:val="99"/>
    <w:semiHidden/>
    <w:unhideWhenUsed/>
    <w:rsid w:val="00094D0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94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info@yutush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2025-05-30T10:19:00Z</cp:lastPrinted>
  <dcterms:created xsi:type="dcterms:W3CDTF">2025-05-26T12:31:00Z</dcterms:created>
  <dcterms:modified xsi:type="dcterms:W3CDTF">2025-05-30T10:20:00Z</dcterms:modified>
</cp:coreProperties>
</file>