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838" w:rsidRPr="00547838" w:rsidRDefault="001C7BE4" w:rsidP="001C7BE4">
      <w:pPr>
        <w:widowControl w:val="0"/>
        <w:tabs>
          <w:tab w:val="left" w:pos="4536"/>
        </w:tabs>
        <w:suppressAutoHyphens/>
        <w:autoSpaceDE w:val="0"/>
        <w:autoSpaceDN w:val="0"/>
        <w:adjustRightInd w:val="0"/>
        <w:spacing w:after="0" w:line="240" w:lineRule="auto"/>
        <w:ind w:right="4819"/>
        <w:jc w:val="both"/>
        <w:textAlignment w:val="baseline"/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</w:pPr>
      <w:r w:rsidRPr="001C7BE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Об утверждении Порядка ведения</w:t>
      </w:r>
      <w:r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</w:t>
      </w:r>
      <w:r w:rsidRPr="001C7BE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реестра расходных обязательств</w:t>
      </w:r>
      <w:r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</w:t>
      </w:r>
      <w:r w:rsidRPr="001C7BE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внутригородского муниципального образования - муниципального округа Южное Тушино в городе Москве</w:t>
      </w:r>
    </w:p>
    <w:p w:rsidR="00547838" w:rsidRPr="00547838" w:rsidRDefault="00547838" w:rsidP="00547838">
      <w:pPr>
        <w:widowControl w:val="0"/>
        <w:tabs>
          <w:tab w:val="left" w:pos="5103"/>
        </w:tabs>
        <w:suppressAutoHyphens/>
        <w:autoSpaceDE w:val="0"/>
        <w:autoSpaceDN w:val="0"/>
        <w:adjustRightInd w:val="0"/>
        <w:spacing w:after="0" w:line="240" w:lineRule="auto"/>
        <w:ind w:right="4393" w:firstLine="851"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547838" w:rsidRDefault="00547838" w:rsidP="00547838">
      <w:pPr>
        <w:widowControl w:val="0"/>
        <w:tabs>
          <w:tab w:val="left" w:pos="5103"/>
        </w:tabs>
        <w:suppressAutoHyphens/>
        <w:autoSpaceDE w:val="0"/>
        <w:autoSpaceDN w:val="0"/>
        <w:adjustRightInd w:val="0"/>
        <w:spacing w:after="0" w:line="240" w:lineRule="auto"/>
        <w:ind w:right="4393" w:firstLine="851"/>
        <w:jc w:val="both"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1C7BE4" w:rsidRPr="001C7BE4" w:rsidRDefault="001C7BE4" w:rsidP="001C7BE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BE4">
        <w:rPr>
          <w:rFonts w:ascii="Times New Roman" w:eastAsia="Calibri" w:hAnsi="Times New Roman" w:cs="Times New Roman"/>
          <w:sz w:val="28"/>
          <w:szCs w:val="28"/>
        </w:rPr>
        <w:t>В соответствии с пунктом 5 стать</w:t>
      </w:r>
      <w:r w:rsidR="00EB74B0">
        <w:rPr>
          <w:rFonts w:ascii="Times New Roman" w:eastAsia="Calibri" w:hAnsi="Times New Roman" w:cs="Times New Roman"/>
          <w:sz w:val="28"/>
          <w:szCs w:val="28"/>
        </w:rPr>
        <w:t>и</w:t>
      </w:r>
      <w:r w:rsidRPr="001C7BE4">
        <w:rPr>
          <w:rFonts w:ascii="Times New Roman" w:eastAsia="Calibri" w:hAnsi="Times New Roman" w:cs="Times New Roman"/>
          <w:sz w:val="28"/>
          <w:szCs w:val="28"/>
        </w:rPr>
        <w:t xml:space="preserve"> 87 Бюджетного кодекса Российской Федерации, Уставом внутригородского муниципального образования - муниципального округа Южное Тушино в городе Москве, Положением о бюджетном процессе во внутригородском муниципальном образовании - муниципально</w:t>
      </w:r>
      <w:r w:rsidR="00EB74B0">
        <w:rPr>
          <w:rFonts w:ascii="Times New Roman" w:eastAsia="Calibri" w:hAnsi="Times New Roman" w:cs="Times New Roman"/>
          <w:sz w:val="28"/>
          <w:szCs w:val="28"/>
        </w:rPr>
        <w:t>м</w:t>
      </w:r>
      <w:r w:rsidRPr="001C7BE4">
        <w:rPr>
          <w:rFonts w:ascii="Times New Roman" w:eastAsia="Calibri" w:hAnsi="Times New Roman" w:cs="Times New Roman"/>
          <w:sz w:val="28"/>
          <w:szCs w:val="28"/>
        </w:rPr>
        <w:t xml:space="preserve"> округ</w:t>
      </w:r>
      <w:r w:rsidR="00EB74B0">
        <w:rPr>
          <w:rFonts w:ascii="Times New Roman" w:eastAsia="Calibri" w:hAnsi="Times New Roman" w:cs="Times New Roman"/>
          <w:sz w:val="28"/>
          <w:szCs w:val="28"/>
        </w:rPr>
        <w:t>е</w:t>
      </w:r>
      <w:r w:rsidRPr="001C7BE4">
        <w:rPr>
          <w:rFonts w:ascii="Times New Roman" w:eastAsia="Calibri" w:hAnsi="Times New Roman" w:cs="Times New Roman"/>
          <w:sz w:val="28"/>
          <w:szCs w:val="28"/>
        </w:rPr>
        <w:t xml:space="preserve"> Южное Тушино в городе Москве, утвержденным решением Совета депутатов внутригородского муниципального образования - муниципального округа Южное Тушино в городе Москве от 11 февраля 2025 года № 2/4:</w:t>
      </w:r>
    </w:p>
    <w:p w:rsidR="001C7BE4" w:rsidRDefault="001C7BE4" w:rsidP="001C7BE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BE4">
        <w:rPr>
          <w:rFonts w:ascii="Times New Roman" w:eastAsia="Calibri" w:hAnsi="Times New Roman" w:cs="Times New Roman"/>
          <w:sz w:val="28"/>
          <w:szCs w:val="28"/>
        </w:rPr>
        <w:t>1.</w:t>
      </w:r>
      <w:r w:rsidRPr="001C7BE4">
        <w:rPr>
          <w:rFonts w:ascii="Times New Roman" w:eastAsia="Calibri" w:hAnsi="Times New Roman" w:cs="Times New Roman"/>
          <w:sz w:val="28"/>
          <w:szCs w:val="28"/>
        </w:rPr>
        <w:tab/>
        <w:t xml:space="preserve">Утвердить Порядок ведения реестра расходных обязательств внутригородского муниципального образования - муниципального округа Южное Тушино в городе Москве согласно </w:t>
      </w:r>
      <w:proofErr w:type="gramStart"/>
      <w:r w:rsidRPr="001C7BE4">
        <w:rPr>
          <w:rFonts w:ascii="Times New Roman" w:eastAsia="Calibri" w:hAnsi="Times New Roman" w:cs="Times New Roman"/>
          <w:sz w:val="28"/>
          <w:szCs w:val="28"/>
        </w:rPr>
        <w:t>приложени</w:t>
      </w:r>
      <w:r>
        <w:rPr>
          <w:rFonts w:ascii="Times New Roman" w:eastAsia="Calibri" w:hAnsi="Times New Roman" w:cs="Times New Roman"/>
          <w:sz w:val="28"/>
          <w:szCs w:val="28"/>
        </w:rPr>
        <w:t>ю</w:t>
      </w:r>
      <w:proofErr w:type="gramEnd"/>
      <w:r w:rsidRPr="001C7BE4">
        <w:rPr>
          <w:rFonts w:ascii="Times New Roman" w:eastAsia="Calibri" w:hAnsi="Times New Roman" w:cs="Times New Roman"/>
          <w:sz w:val="28"/>
          <w:szCs w:val="28"/>
        </w:rPr>
        <w:t xml:space="preserve"> к настоящему постановлению.</w:t>
      </w:r>
    </w:p>
    <w:p w:rsidR="00547838" w:rsidRPr="00547838" w:rsidRDefault="00547838" w:rsidP="001C7BE4">
      <w:pPr>
        <w:tabs>
          <w:tab w:val="left" w:pos="0"/>
        </w:tabs>
        <w:spacing w:after="0"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8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 Признать утратившим силу постановление аппарата Совета депутатов муниципального округа Южное Тушино от 13 апреля 2023 года № </w:t>
      </w:r>
      <w:r w:rsidR="001C7BE4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547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1C7BE4" w:rsidRPr="001C7BE4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Порядка ведения</w:t>
      </w:r>
      <w:r w:rsidR="001C7B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7BE4" w:rsidRPr="001C7BE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реестра расходных обязательств</w:t>
      </w:r>
      <w:r w:rsidR="001C7B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7BE4" w:rsidRPr="001C7BE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 Южное Тушино</w:t>
      </w:r>
      <w:r w:rsidRPr="00547838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547838" w:rsidRPr="00547838" w:rsidRDefault="00547838" w:rsidP="00547838">
      <w:pPr>
        <w:tabs>
          <w:tab w:val="left" w:pos="0"/>
          <w:tab w:val="left" w:pos="9072"/>
        </w:tabs>
        <w:spacing w:after="0"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Опубликовать настоящее постановление в сетевом издании «Московский муниципальный вестник». </w:t>
      </w:r>
    </w:p>
    <w:p w:rsidR="00547838" w:rsidRPr="00547838" w:rsidRDefault="00547838" w:rsidP="00547838">
      <w:pPr>
        <w:tabs>
          <w:tab w:val="left" w:pos="-567"/>
          <w:tab w:val="left" w:pos="0"/>
          <w:tab w:val="left" w:pos="9072"/>
        </w:tabs>
        <w:spacing w:after="0" w:line="240" w:lineRule="auto"/>
        <w:ind w:right="283" w:firstLine="851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547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Контроль за исполнением настоящего постановления возложить на главу внутригородского муниципального образования – муниципального округа Южное Тушино в городе Москве </w:t>
      </w:r>
      <w:proofErr w:type="spellStart"/>
      <w:r w:rsidRPr="00547838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Будкина</w:t>
      </w:r>
      <w:proofErr w:type="spellEnd"/>
      <w:r w:rsidRPr="00547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Д.Ю.</w:t>
      </w:r>
    </w:p>
    <w:p w:rsidR="002E18D2" w:rsidRDefault="002E18D2" w:rsidP="004B4D08">
      <w:pPr>
        <w:tabs>
          <w:tab w:val="left" w:pos="-567"/>
          <w:tab w:val="left" w:pos="0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3F01" w:rsidRDefault="005F3F01" w:rsidP="004B4D08">
      <w:pPr>
        <w:tabs>
          <w:tab w:val="left" w:pos="-567"/>
          <w:tab w:val="left" w:pos="0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3F01" w:rsidRDefault="005F3F01" w:rsidP="004B4D08">
      <w:pPr>
        <w:tabs>
          <w:tab w:val="left" w:pos="-567"/>
          <w:tab w:val="left" w:pos="0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3F01" w:rsidRDefault="005F3F01" w:rsidP="004B4D08">
      <w:pPr>
        <w:tabs>
          <w:tab w:val="left" w:pos="-567"/>
          <w:tab w:val="left" w:pos="0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24F" w:rsidRDefault="0073424F" w:rsidP="007342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35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Глава внутригородского муниципального </w:t>
      </w:r>
    </w:p>
    <w:p w:rsidR="0073424F" w:rsidRDefault="0073424F" w:rsidP="007342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DC35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образования – </w:t>
      </w:r>
      <w:r w:rsidRPr="00DC357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муниципального округа</w:t>
      </w:r>
      <w:r w:rsidRPr="00DC357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</w:p>
    <w:p w:rsidR="002E18D2" w:rsidRDefault="0073424F" w:rsidP="00AB7E85">
      <w:pPr>
        <w:tabs>
          <w:tab w:val="left" w:pos="-567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Южное Тушино</w:t>
      </w:r>
      <w:r w:rsidR="00C8428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Pr="00DC357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 городе Москве</w:t>
      </w:r>
      <w:r w:rsidRPr="00DC357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DC357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Д.Ю.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Будкин</w:t>
      </w:r>
      <w:proofErr w:type="spellEnd"/>
      <w:r w:rsidR="004B4D08" w:rsidRPr="004B4D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92E7D" w:rsidRDefault="00792E7D" w:rsidP="00547838">
      <w:pPr>
        <w:shd w:val="clear" w:color="auto" w:fill="FFFFFF"/>
        <w:spacing w:after="0" w:line="240" w:lineRule="auto"/>
        <w:ind w:left="4536" w:right="424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5F3F01" w:rsidRDefault="005F3F01" w:rsidP="00547838">
      <w:pPr>
        <w:shd w:val="clear" w:color="auto" w:fill="FFFFFF"/>
        <w:spacing w:after="0" w:line="240" w:lineRule="auto"/>
        <w:ind w:left="4536" w:right="424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5F3F01" w:rsidRDefault="005F3F01" w:rsidP="00547838">
      <w:pPr>
        <w:shd w:val="clear" w:color="auto" w:fill="FFFFFF"/>
        <w:spacing w:after="0" w:line="240" w:lineRule="auto"/>
        <w:ind w:left="4536" w:right="424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5F3F01" w:rsidRDefault="005F3F01" w:rsidP="00547838">
      <w:pPr>
        <w:shd w:val="clear" w:color="auto" w:fill="FFFFFF"/>
        <w:spacing w:after="0" w:line="240" w:lineRule="auto"/>
        <w:ind w:left="4536" w:right="424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5F3F01" w:rsidRDefault="005F3F01" w:rsidP="00547838">
      <w:pPr>
        <w:shd w:val="clear" w:color="auto" w:fill="FFFFFF"/>
        <w:spacing w:after="0" w:line="240" w:lineRule="auto"/>
        <w:ind w:left="4536" w:right="424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5F3F01" w:rsidRDefault="005F3F01" w:rsidP="00547838">
      <w:pPr>
        <w:shd w:val="clear" w:color="auto" w:fill="FFFFFF"/>
        <w:spacing w:after="0" w:line="240" w:lineRule="auto"/>
        <w:ind w:left="4536" w:right="424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5F3F01" w:rsidRDefault="005F3F01" w:rsidP="00547838">
      <w:pPr>
        <w:shd w:val="clear" w:color="auto" w:fill="FFFFFF"/>
        <w:spacing w:after="0" w:line="240" w:lineRule="auto"/>
        <w:ind w:left="4536" w:right="424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5F3F01" w:rsidRDefault="005F3F01" w:rsidP="00547838">
      <w:pPr>
        <w:shd w:val="clear" w:color="auto" w:fill="FFFFFF"/>
        <w:spacing w:after="0" w:line="240" w:lineRule="auto"/>
        <w:ind w:left="4536" w:right="424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5F3F01" w:rsidRDefault="005F3F01" w:rsidP="00547838">
      <w:pPr>
        <w:shd w:val="clear" w:color="auto" w:fill="FFFFFF"/>
        <w:spacing w:after="0" w:line="240" w:lineRule="auto"/>
        <w:ind w:left="4536" w:right="424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5F3F01" w:rsidRDefault="005F3F01" w:rsidP="00547838">
      <w:pPr>
        <w:shd w:val="clear" w:color="auto" w:fill="FFFFFF"/>
        <w:spacing w:after="0" w:line="240" w:lineRule="auto"/>
        <w:ind w:left="4536" w:right="424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5F3F01" w:rsidRDefault="005F3F01" w:rsidP="00547838">
      <w:pPr>
        <w:shd w:val="clear" w:color="auto" w:fill="FFFFFF"/>
        <w:spacing w:after="0" w:line="240" w:lineRule="auto"/>
        <w:ind w:left="4536" w:right="424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5F3F01" w:rsidRDefault="005F3F01" w:rsidP="00547838">
      <w:pPr>
        <w:shd w:val="clear" w:color="auto" w:fill="FFFFFF"/>
        <w:spacing w:after="0" w:line="240" w:lineRule="auto"/>
        <w:ind w:left="4536" w:right="424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5F3F01" w:rsidRDefault="005F3F01" w:rsidP="00547838">
      <w:pPr>
        <w:shd w:val="clear" w:color="auto" w:fill="FFFFFF"/>
        <w:spacing w:after="0" w:line="240" w:lineRule="auto"/>
        <w:ind w:left="4536" w:right="424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5F3F01" w:rsidRDefault="005F3F01" w:rsidP="00547838">
      <w:pPr>
        <w:shd w:val="clear" w:color="auto" w:fill="FFFFFF"/>
        <w:spacing w:after="0" w:line="240" w:lineRule="auto"/>
        <w:ind w:left="4536" w:right="424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5F3F01" w:rsidRDefault="005F3F01" w:rsidP="00547838">
      <w:pPr>
        <w:shd w:val="clear" w:color="auto" w:fill="FFFFFF"/>
        <w:spacing w:after="0" w:line="240" w:lineRule="auto"/>
        <w:ind w:left="4536" w:right="424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5F3F01" w:rsidRDefault="005F3F01" w:rsidP="00547838">
      <w:pPr>
        <w:shd w:val="clear" w:color="auto" w:fill="FFFFFF"/>
        <w:spacing w:after="0" w:line="240" w:lineRule="auto"/>
        <w:ind w:left="4536" w:right="424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5F3F01" w:rsidRDefault="005F3F01" w:rsidP="00547838">
      <w:pPr>
        <w:shd w:val="clear" w:color="auto" w:fill="FFFFFF"/>
        <w:spacing w:after="0" w:line="240" w:lineRule="auto"/>
        <w:ind w:left="4536" w:right="424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5F3F01" w:rsidRDefault="005F3F01" w:rsidP="00547838">
      <w:pPr>
        <w:shd w:val="clear" w:color="auto" w:fill="FFFFFF"/>
        <w:spacing w:after="0" w:line="240" w:lineRule="auto"/>
        <w:ind w:left="4536" w:right="424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5F3F01" w:rsidRDefault="005F3F01" w:rsidP="00547838">
      <w:pPr>
        <w:shd w:val="clear" w:color="auto" w:fill="FFFFFF"/>
        <w:spacing w:after="0" w:line="240" w:lineRule="auto"/>
        <w:ind w:left="4536" w:right="424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5F3F01" w:rsidRDefault="005F3F01" w:rsidP="00547838">
      <w:pPr>
        <w:shd w:val="clear" w:color="auto" w:fill="FFFFFF"/>
        <w:spacing w:after="0" w:line="240" w:lineRule="auto"/>
        <w:ind w:left="4536" w:right="424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5F3F01" w:rsidRDefault="005F3F01" w:rsidP="00547838">
      <w:pPr>
        <w:shd w:val="clear" w:color="auto" w:fill="FFFFFF"/>
        <w:spacing w:after="0" w:line="240" w:lineRule="auto"/>
        <w:ind w:left="4536" w:right="424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5F3F01" w:rsidRDefault="005F3F01" w:rsidP="00547838">
      <w:pPr>
        <w:shd w:val="clear" w:color="auto" w:fill="FFFFFF"/>
        <w:spacing w:after="0" w:line="240" w:lineRule="auto"/>
        <w:ind w:left="4536" w:right="424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5F3F01" w:rsidRDefault="005F3F01" w:rsidP="00547838">
      <w:pPr>
        <w:shd w:val="clear" w:color="auto" w:fill="FFFFFF"/>
        <w:spacing w:after="0" w:line="240" w:lineRule="auto"/>
        <w:ind w:left="4536" w:right="424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5F3F01" w:rsidRDefault="005F3F01" w:rsidP="00547838">
      <w:pPr>
        <w:shd w:val="clear" w:color="auto" w:fill="FFFFFF"/>
        <w:spacing w:after="0" w:line="240" w:lineRule="auto"/>
        <w:ind w:left="4536" w:right="424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5F3F01" w:rsidRDefault="005F3F01" w:rsidP="00547838">
      <w:pPr>
        <w:shd w:val="clear" w:color="auto" w:fill="FFFFFF"/>
        <w:spacing w:after="0" w:line="240" w:lineRule="auto"/>
        <w:ind w:left="4536" w:right="424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5F3F01" w:rsidRDefault="005F3F01" w:rsidP="00547838">
      <w:pPr>
        <w:shd w:val="clear" w:color="auto" w:fill="FFFFFF"/>
        <w:spacing w:after="0" w:line="240" w:lineRule="auto"/>
        <w:ind w:left="4536" w:right="424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5F3F01" w:rsidRDefault="005F3F01" w:rsidP="00547838">
      <w:pPr>
        <w:shd w:val="clear" w:color="auto" w:fill="FFFFFF"/>
        <w:spacing w:after="0" w:line="240" w:lineRule="auto"/>
        <w:ind w:left="4536" w:right="424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5F3F01" w:rsidRDefault="005F3F01" w:rsidP="00547838">
      <w:pPr>
        <w:shd w:val="clear" w:color="auto" w:fill="FFFFFF"/>
        <w:spacing w:after="0" w:line="240" w:lineRule="auto"/>
        <w:ind w:left="4536" w:right="424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5F3F01" w:rsidRDefault="005F3F01" w:rsidP="00547838">
      <w:pPr>
        <w:shd w:val="clear" w:color="auto" w:fill="FFFFFF"/>
        <w:spacing w:after="0" w:line="240" w:lineRule="auto"/>
        <w:ind w:left="4536" w:right="424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547838" w:rsidRPr="00547838" w:rsidRDefault="00547838" w:rsidP="00547838">
      <w:pPr>
        <w:shd w:val="clear" w:color="auto" w:fill="FFFFFF"/>
        <w:spacing w:after="0" w:line="240" w:lineRule="auto"/>
        <w:ind w:left="4536" w:right="424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547838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lastRenderedPageBreak/>
        <w:t xml:space="preserve">Приложение </w:t>
      </w:r>
    </w:p>
    <w:p w:rsidR="00547838" w:rsidRPr="00547838" w:rsidRDefault="00547838" w:rsidP="00547838">
      <w:pPr>
        <w:shd w:val="clear" w:color="auto" w:fill="FFFFFF"/>
        <w:spacing w:after="0" w:line="240" w:lineRule="auto"/>
        <w:ind w:left="4536" w:right="424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547838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к постановлению аппарата Совета депутатов внутригородского муниципального образования - муниципального округа Южное Тушино в городе Москве</w:t>
      </w:r>
    </w:p>
    <w:p w:rsidR="00547838" w:rsidRPr="00547838" w:rsidRDefault="00547838" w:rsidP="00547838">
      <w:pPr>
        <w:shd w:val="clear" w:color="auto" w:fill="FFFFFF"/>
        <w:spacing w:after="0" w:line="240" w:lineRule="auto"/>
        <w:ind w:left="4536" w:right="424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547838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от ___ июня 2025 года № __</w:t>
      </w:r>
    </w:p>
    <w:p w:rsidR="00547838" w:rsidRPr="00547838" w:rsidRDefault="00547838" w:rsidP="00547838">
      <w:pPr>
        <w:shd w:val="clear" w:color="auto" w:fill="FFFFFF"/>
        <w:spacing w:after="0" w:line="240" w:lineRule="auto"/>
        <w:ind w:left="8931" w:right="281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547838" w:rsidRPr="00547838" w:rsidRDefault="00547838" w:rsidP="00547838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C7BE4" w:rsidRPr="001C7BE4" w:rsidRDefault="001C7BE4" w:rsidP="001C7BE4">
      <w:pPr>
        <w:spacing w:after="0" w:line="240" w:lineRule="auto"/>
        <w:ind w:left="-567"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7B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</w:t>
      </w:r>
    </w:p>
    <w:p w:rsidR="00072C80" w:rsidRDefault="001C7BE4" w:rsidP="001C7BE4">
      <w:pPr>
        <w:spacing w:after="0" w:line="240" w:lineRule="auto"/>
        <w:ind w:left="-567"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7B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ведения реестра расходных обязательств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C7B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внутригородского муниципального образования - муниципального округа Южное Тушино в городе Москве</w:t>
      </w:r>
    </w:p>
    <w:p w:rsidR="001C7BE4" w:rsidRPr="00072C80" w:rsidRDefault="001C7BE4" w:rsidP="001C7BE4">
      <w:pPr>
        <w:spacing w:after="0" w:line="240" w:lineRule="auto"/>
        <w:ind w:left="-567"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7BE4" w:rsidRPr="001C7BE4" w:rsidRDefault="001C7BE4" w:rsidP="001C7BE4">
      <w:pPr>
        <w:tabs>
          <w:tab w:val="left" w:pos="1134"/>
        </w:tabs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B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Настоящий Порядок ведения реестра расходных обязательств внутригородского муниципального образования - муниципального округа Южное Тушино в городе Москве (далее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Порядок, </w:t>
      </w:r>
      <w:r w:rsidRPr="001C7BE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округ) определяет правила формирования и ведения реестра расходных обязательств муниципального округа.</w:t>
      </w:r>
    </w:p>
    <w:p w:rsidR="001C7BE4" w:rsidRPr="001C7BE4" w:rsidRDefault="001C7BE4" w:rsidP="001C7BE4">
      <w:pPr>
        <w:tabs>
          <w:tab w:val="left" w:pos="1134"/>
        </w:tabs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BE4">
        <w:rPr>
          <w:rFonts w:ascii="Times New Roman" w:eastAsia="Times New Roman" w:hAnsi="Times New Roman" w:cs="Times New Roman"/>
          <w:sz w:val="28"/>
          <w:szCs w:val="28"/>
          <w:lang w:eastAsia="ru-RU"/>
        </w:rPr>
        <w:t>2. Формирование и ведение реестра расходных обязательств осуществляется с учетом положений постановления Правительства Москвы от 22 августа 2006 г. № 631-ПП «О перечне и порядке исполнения расходных обязательств внутригородских муниципальных образований в городе Москве».</w:t>
      </w:r>
    </w:p>
    <w:p w:rsidR="001C7BE4" w:rsidRPr="001C7BE4" w:rsidRDefault="001C7BE4" w:rsidP="001C7BE4">
      <w:pPr>
        <w:tabs>
          <w:tab w:val="left" w:pos="1134"/>
        </w:tabs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BE4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Понятия, используемые в настоящем Порядке:</w:t>
      </w:r>
    </w:p>
    <w:p w:rsidR="001C7BE4" w:rsidRPr="001C7BE4" w:rsidRDefault="001C7BE4" w:rsidP="001C7BE4">
      <w:pPr>
        <w:tabs>
          <w:tab w:val="left" w:pos="1134"/>
        </w:tabs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BE4">
        <w:rPr>
          <w:rFonts w:ascii="Times New Roman" w:eastAsia="Times New Roman" w:hAnsi="Times New Roman" w:cs="Times New Roman"/>
          <w:sz w:val="28"/>
          <w:szCs w:val="28"/>
          <w:lang w:eastAsia="ru-RU"/>
        </w:rPr>
        <w:t>3.1. Реестр расходных обязательств муниципального округа</w:t>
      </w:r>
      <w:r w:rsidR="00EB24B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C7B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используемый при составлении проекта бюджета свод (перечень) правовых актов, заключенных от имени муниципального округа договоро</w:t>
      </w:r>
      <w:r w:rsidR="00EB24B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1C7B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соглашений, обуславливающих публичные нормативные обязательства и/или правовые основания для иных расходных обязательств с указанием соответствующих положений (статьей, частей, пунктов, подпунктов, абзацев) законов и иных правовых актов с оценкой объемов бюджетных ассигнований, необходимых для исполнения включенных в реестр обязательств.</w:t>
      </w:r>
    </w:p>
    <w:p w:rsidR="001C7BE4" w:rsidRPr="001C7BE4" w:rsidRDefault="001C7BE4" w:rsidP="001C7BE4">
      <w:pPr>
        <w:tabs>
          <w:tab w:val="left" w:pos="1134"/>
        </w:tabs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BE4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Реестр расходных обязательств главного распорядителя бюджетных средств – свод (перечень) правовых актов и заключенных от имени муниципального округа договоро</w:t>
      </w:r>
      <w:r w:rsidR="00EB24B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bookmarkStart w:id="0" w:name="_GoBack"/>
      <w:bookmarkEnd w:id="0"/>
      <w:r w:rsidRPr="001C7B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соглашений, предусматривающих возникновение расходных обязательств муниципального округа, подлежащих исполнению за счет средств, предусмотренных главному распорядителю бюджетных средств, и межбюджетных трансфертов, предоставляемых из бюджета города Москвы, и являющийся составной частью реестра расходных обязательств муниципального округа.</w:t>
      </w:r>
    </w:p>
    <w:p w:rsidR="001C7BE4" w:rsidRPr="001C7BE4" w:rsidRDefault="001C7BE4" w:rsidP="001C7BE4">
      <w:pPr>
        <w:tabs>
          <w:tab w:val="left" w:pos="1134"/>
        </w:tabs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BE4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Реестр расходных обязательств муниципального округа ведется аппаратом Совета депутатов внутригородского муниципального образования - муниципального округа Южное Тушино в городе Москве (далее – аппарат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депутатов</w:t>
      </w:r>
      <w:r w:rsidRPr="001C7BE4">
        <w:rPr>
          <w:rFonts w:ascii="Times New Roman" w:eastAsia="Times New Roman" w:hAnsi="Times New Roman" w:cs="Times New Roman"/>
          <w:sz w:val="28"/>
          <w:szCs w:val="28"/>
          <w:lang w:eastAsia="ru-RU"/>
        </w:rPr>
        <w:t>) с целью учета расходных обязательств муниципального округа и определения объема бюджетных ассигнований, необходимых для исполнения.</w:t>
      </w:r>
    </w:p>
    <w:p w:rsidR="001C7BE4" w:rsidRPr="001C7BE4" w:rsidRDefault="001C7BE4" w:rsidP="001C7BE4">
      <w:pPr>
        <w:tabs>
          <w:tab w:val="left" w:pos="1134"/>
        </w:tabs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BE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Данные реестра расходных обязательств муниципального округа используются при составлении проекта бюджета муниципального округа на очередной финансовый год и плановый период.</w:t>
      </w:r>
    </w:p>
    <w:p w:rsidR="001C7BE4" w:rsidRPr="001C7BE4" w:rsidRDefault="001C7BE4" w:rsidP="001C7BE4">
      <w:pPr>
        <w:tabs>
          <w:tab w:val="left" w:pos="1134"/>
        </w:tabs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B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Реестр расходных обязательств муниципального округа формируется аппаратом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Совета депутатов </w:t>
      </w:r>
      <w:r w:rsidRPr="001C7B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форме согласно </w:t>
      </w:r>
      <w:proofErr w:type="gramStart"/>
      <w:r w:rsidRPr="001C7B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proofErr w:type="gramEnd"/>
      <w:r w:rsidRPr="001C7B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Порядку.</w:t>
      </w:r>
    </w:p>
    <w:p w:rsidR="00072C80" w:rsidRPr="00072C80" w:rsidRDefault="001C7BE4" w:rsidP="001C7BE4">
      <w:pPr>
        <w:tabs>
          <w:tab w:val="left" w:pos="1134"/>
        </w:tabs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B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Аппарат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Совета депутатов </w:t>
      </w:r>
      <w:r w:rsidRPr="001C7BE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срок, установленный Департаментом финансов города Москвы, представляет реестр расходных обязательств муниципального округа в Департамент финансов города Москвы путем внесения сведений о расходах обязательств в автоматизированную систему управления городскими финансами города Москвы</w:t>
      </w:r>
      <w:r w:rsidR="00072C80" w:rsidRPr="00072C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47838" w:rsidRDefault="00547838" w:rsidP="00AB7E85">
      <w:pPr>
        <w:tabs>
          <w:tab w:val="left" w:pos="-567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7838" w:rsidRDefault="00547838" w:rsidP="00AB7E85">
      <w:pPr>
        <w:tabs>
          <w:tab w:val="left" w:pos="-567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7838" w:rsidRDefault="00547838" w:rsidP="00AB7E85">
      <w:pPr>
        <w:tabs>
          <w:tab w:val="left" w:pos="-567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7838" w:rsidRPr="00AB7E85" w:rsidRDefault="00547838" w:rsidP="00AB7E85">
      <w:pPr>
        <w:tabs>
          <w:tab w:val="left" w:pos="-567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00EF" w:rsidRDefault="009000EF" w:rsidP="004B4D08">
      <w:pPr>
        <w:tabs>
          <w:tab w:val="left" w:pos="7797"/>
        </w:tabs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000EF" w:rsidSect="001C7BE4">
          <w:headerReference w:type="default" r:id="rId8"/>
          <w:headerReference w:type="first" r:id="rId9"/>
          <w:pgSz w:w="11906" w:h="16838"/>
          <w:pgMar w:top="1134" w:right="850" w:bottom="1135" w:left="1701" w:header="426" w:footer="708" w:gutter="0"/>
          <w:cols w:space="708"/>
          <w:titlePg/>
          <w:docGrid w:linePitch="360"/>
        </w:sectPr>
      </w:pPr>
    </w:p>
    <w:p w:rsidR="008F75ED" w:rsidRPr="008F75ED" w:rsidRDefault="008F75ED" w:rsidP="00547838">
      <w:pPr>
        <w:shd w:val="clear" w:color="auto" w:fill="FFFFFF"/>
        <w:spacing w:after="0" w:line="240" w:lineRule="auto"/>
        <w:ind w:left="9639" w:right="281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8F75E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lastRenderedPageBreak/>
        <w:t xml:space="preserve">Приложение </w:t>
      </w:r>
    </w:p>
    <w:p w:rsidR="00547838" w:rsidRDefault="00547838" w:rsidP="001C7BE4">
      <w:pPr>
        <w:spacing w:after="0" w:line="240" w:lineRule="auto"/>
        <w:ind w:left="96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7838">
        <w:rPr>
          <w:rFonts w:ascii="Times New Roman" w:eastAsia="Calibri" w:hAnsi="Times New Roman" w:cs="Times New Roman"/>
          <w:sz w:val="28"/>
          <w:szCs w:val="28"/>
        </w:rPr>
        <w:t xml:space="preserve">к </w:t>
      </w:r>
      <w:r w:rsidR="001C7BE4" w:rsidRPr="001C7BE4">
        <w:rPr>
          <w:rFonts w:ascii="Times New Roman" w:eastAsia="Calibri" w:hAnsi="Times New Roman" w:cs="Times New Roman"/>
          <w:sz w:val="28"/>
          <w:szCs w:val="28"/>
        </w:rPr>
        <w:t>Порядку ведения</w:t>
      </w:r>
      <w:r w:rsidR="001C7BE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C7BE4" w:rsidRPr="001C7BE4">
        <w:rPr>
          <w:rFonts w:ascii="Times New Roman" w:eastAsia="Calibri" w:hAnsi="Times New Roman" w:cs="Times New Roman"/>
          <w:sz w:val="28"/>
          <w:szCs w:val="28"/>
        </w:rPr>
        <w:t>реестра расходных обязательств</w:t>
      </w:r>
      <w:r w:rsidR="001C7BE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47838">
        <w:rPr>
          <w:rFonts w:ascii="Times New Roman" w:eastAsia="Calibri" w:hAnsi="Times New Roman" w:cs="Times New Roman"/>
          <w:sz w:val="28"/>
          <w:szCs w:val="28"/>
        </w:rPr>
        <w:t>внутригородского муниципального образования - муниципального округа Южное Тушино в городе Москве</w:t>
      </w:r>
    </w:p>
    <w:p w:rsidR="00072C80" w:rsidRPr="00072C80" w:rsidRDefault="00072C80" w:rsidP="00072C80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4"/>
          <w:lang w:bidi="en-US"/>
        </w:rPr>
      </w:pPr>
    </w:p>
    <w:p w:rsidR="00072C80" w:rsidRPr="00072C80" w:rsidRDefault="00072C80" w:rsidP="00072C80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4"/>
          <w:lang w:bidi="en-US"/>
        </w:rPr>
      </w:pPr>
    </w:p>
    <w:p w:rsidR="001C7BE4" w:rsidRPr="001C7BE4" w:rsidRDefault="001C7BE4" w:rsidP="001C7BE4">
      <w:pPr>
        <w:spacing w:after="0" w:line="240" w:lineRule="auto"/>
        <w:ind w:left="284" w:right="-711" w:firstLine="578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1C7BE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Реестр расходных обязательств внутригородского муниципального образования - муниципального округа Южное Тушино в городе Москве</w:t>
      </w:r>
    </w:p>
    <w:p w:rsidR="00072C80" w:rsidRPr="00072C80" w:rsidRDefault="00072C80" w:rsidP="00072C80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4"/>
          <w:lang w:bidi="en-US"/>
        </w:rPr>
      </w:pPr>
    </w:p>
    <w:tbl>
      <w:tblPr>
        <w:tblW w:w="1614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3"/>
        <w:gridCol w:w="905"/>
        <w:gridCol w:w="1050"/>
        <w:gridCol w:w="774"/>
        <w:gridCol w:w="813"/>
        <w:gridCol w:w="1050"/>
        <w:gridCol w:w="929"/>
        <w:gridCol w:w="1159"/>
        <w:gridCol w:w="1257"/>
        <w:gridCol w:w="731"/>
        <w:gridCol w:w="762"/>
        <w:gridCol w:w="1493"/>
        <w:gridCol w:w="1493"/>
        <w:gridCol w:w="975"/>
        <w:gridCol w:w="906"/>
        <w:gridCol w:w="669"/>
      </w:tblGrid>
      <w:tr w:rsidR="001C7BE4" w:rsidRPr="001C7BE4" w:rsidTr="00C056E4">
        <w:tc>
          <w:tcPr>
            <w:tcW w:w="1250" w:type="dxa"/>
            <w:vMerge w:val="restart"/>
            <w:shd w:val="clear" w:color="auto" w:fill="auto"/>
            <w:textDirection w:val="btLr"/>
          </w:tcPr>
          <w:p w:rsidR="001C7BE4" w:rsidRPr="001C7BE4" w:rsidRDefault="001C7BE4" w:rsidP="001C7BE4">
            <w:pPr>
              <w:spacing w:after="0" w:line="240" w:lineRule="auto"/>
              <w:ind w:left="113" w:right="-71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7B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Наименование, полномочия</w:t>
            </w:r>
          </w:p>
          <w:p w:rsidR="001C7BE4" w:rsidRPr="001C7BE4" w:rsidRDefault="001C7BE4" w:rsidP="001C7BE4">
            <w:pPr>
              <w:spacing w:after="0" w:line="240" w:lineRule="auto"/>
              <w:ind w:left="113" w:right="-71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7B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расходного обязательства</w:t>
            </w:r>
          </w:p>
        </w:tc>
        <w:tc>
          <w:tcPr>
            <w:tcW w:w="5575" w:type="dxa"/>
            <w:gridSpan w:val="6"/>
            <w:shd w:val="clear" w:color="auto" w:fill="auto"/>
          </w:tcPr>
          <w:p w:rsidR="001C7BE4" w:rsidRPr="001C7BE4" w:rsidRDefault="001C7BE4" w:rsidP="001C7BE4">
            <w:pPr>
              <w:spacing w:after="0" w:line="240" w:lineRule="auto"/>
              <w:ind w:right="-71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7B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Правовое основание финансового обеспечения и расходования средств (нормативные правовые акты, договора, соглашения)</w: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1C7BE4" w:rsidRPr="001C7BE4" w:rsidRDefault="001C7BE4" w:rsidP="001C7BE4">
            <w:pPr>
              <w:spacing w:after="0" w:line="240" w:lineRule="auto"/>
              <w:ind w:right="-71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7B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Код расхода по БК</w:t>
            </w:r>
          </w:p>
        </w:tc>
        <w:tc>
          <w:tcPr>
            <w:tcW w:w="6220" w:type="dxa"/>
            <w:gridSpan w:val="6"/>
            <w:shd w:val="clear" w:color="auto" w:fill="auto"/>
          </w:tcPr>
          <w:p w:rsidR="001C7BE4" w:rsidRPr="001C7BE4" w:rsidRDefault="001C7BE4" w:rsidP="001C7BE4">
            <w:pPr>
              <w:spacing w:after="0" w:line="240" w:lineRule="auto"/>
              <w:ind w:right="-71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7B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Объем средств на исполнения расходного </w:t>
            </w:r>
          </w:p>
          <w:p w:rsidR="001C7BE4" w:rsidRPr="001C7BE4" w:rsidRDefault="001C7BE4" w:rsidP="001C7BE4">
            <w:pPr>
              <w:spacing w:after="0" w:line="240" w:lineRule="auto"/>
              <w:ind w:right="-71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7B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обязательства (</w:t>
            </w:r>
            <w:proofErr w:type="spellStart"/>
            <w:r w:rsidRPr="001C7B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тыс.руб</w:t>
            </w:r>
            <w:proofErr w:type="spellEnd"/>
            <w:r w:rsidRPr="001C7B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698" w:type="dxa"/>
            <w:vMerge w:val="restart"/>
            <w:shd w:val="clear" w:color="auto" w:fill="auto"/>
            <w:textDirection w:val="btLr"/>
          </w:tcPr>
          <w:p w:rsidR="001C7BE4" w:rsidRPr="001C7BE4" w:rsidRDefault="001C7BE4" w:rsidP="001C7BE4">
            <w:pPr>
              <w:spacing w:after="0" w:line="240" w:lineRule="auto"/>
              <w:ind w:left="113" w:right="-71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7B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Примечание</w:t>
            </w:r>
          </w:p>
        </w:tc>
      </w:tr>
      <w:tr w:rsidR="001C7BE4" w:rsidRPr="001C7BE4" w:rsidTr="00C056E4">
        <w:trPr>
          <w:trHeight w:val="551"/>
        </w:trPr>
        <w:tc>
          <w:tcPr>
            <w:tcW w:w="1250" w:type="dxa"/>
            <w:vMerge/>
            <w:shd w:val="clear" w:color="auto" w:fill="auto"/>
          </w:tcPr>
          <w:p w:rsidR="001C7BE4" w:rsidRPr="001C7BE4" w:rsidRDefault="001C7BE4" w:rsidP="001C7BE4">
            <w:pPr>
              <w:spacing w:after="0" w:line="240" w:lineRule="auto"/>
              <w:ind w:right="-71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0" w:type="dxa"/>
            <w:gridSpan w:val="3"/>
            <w:shd w:val="clear" w:color="auto" w:fill="auto"/>
          </w:tcPr>
          <w:p w:rsidR="001C7BE4" w:rsidRPr="001C7BE4" w:rsidRDefault="001C7BE4" w:rsidP="001C7BE4">
            <w:pPr>
              <w:spacing w:after="0" w:line="240" w:lineRule="auto"/>
              <w:ind w:right="-71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7B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Субъекта Российской Федерации, субъекта Российской Федерации</w:t>
            </w:r>
          </w:p>
        </w:tc>
        <w:tc>
          <w:tcPr>
            <w:tcW w:w="2825" w:type="dxa"/>
            <w:gridSpan w:val="3"/>
            <w:shd w:val="clear" w:color="auto" w:fill="auto"/>
          </w:tcPr>
          <w:p w:rsidR="001C7BE4" w:rsidRPr="001C7BE4" w:rsidRDefault="001C7BE4" w:rsidP="001C7BE4">
            <w:pPr>
              <w:spacing w:after="0" w:line="240" w:lineRule="auto"/>
              <w:ind w:right="-71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Внутригородских муниципальных образований - м</w:t>
            </w:r>
            <w:r w:rsidRPr="001C7B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униципальных </w:t>
            </w:r>
          </w:p>
          <w:p w:rsidR="001C7BE4" w:rsidRPr="001C7BE4" w:rsidRDefault="001C7BE4" w:rsidP="001C7BE4">
            <w:pPr>
              <w:spacing w:after="0" w:line="240" w:lineRule="auto"/>
              <w:ind w:right="-71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округов города Москвы</w:t>
            </w:r>
          </w:p>
        </w:tc>
        <w:tc>
          <w:tcPr>
            <w:tcW w:w="1204" w:type="dxa"/>
            <w:vMerge w:val="restart"/>
            <w:shd w:val="clear" w:color="auto" w:fill="auto"/>
          </w:tcPr>
          <w:p w:rsidR="001C7BE4" w:rsidRPr="001C7BE4" w:rsidRDefault="001C7BE4" w:rsidP="001C7BE4">
            <w:pPr>
              <w:spacing w:after="0" w:line="240" w:lineRule="auto"/>
              <w:ind w:right="-71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7B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1202" w:type="dxa"/>
            <w:vMerge w:val="restart"/>
            <w:shd w:val="clear" w:color="auto" w:fill="auto"/>
          </w:tcPr>
          <w:p w:rsidR="001C7BE4" w:rsidRPr="001C7BE4" w:rsidRDefault="001C7BE4" w:rsidP="001C7BE4">
            <w:pPr>
              <w:spacing w:after="0" w:line="240" w:lineRule="auto"/>
              <w:ind w:right="-71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7B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подраздел</w:t>
            </w:r>
          </w:p>
        </w:tc>
        <w:tc>
          <w:tcPr>
            <w:tcW w:w="1386" w:type="dxa"/>
            <w:gridSpan w:val="2"/>
            <w:shd w:val="clear" w:color="auto" w:fill="auto"/>
          </w:tcPr>
          <w:p w:rsidR="001C7BE4" w:rsidRPr="001C7BE4" w:rsidRDefault="001C7BE4" w:rsidP="001C7BE4">
            <w:pPr>
              <w:spacing w:after="0" w:line="240" w:lineRule="auto"/>
              <w:ind w:right="-71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7B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Отчетный финансовый</w:t>
            </w:r>
          </w:p>
          <w:p w:rsidR="001C7BE4" w:rsidRPr="001C7BE4" w:rsidRDefault="001C7BE4" w:rsidP="001C7BE4">
            <w:pPr>
              <w:spacing w:after="0" w:line="240" w:lineRule="auto"/>
              <w:ind w:right="-71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7B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год </w:t>
            </w:r>
          </w:p>
        </w:tc>
        <w:tc>
          <w:tcPr>
            <w:tcW w:w="1387" w:type="dxa"/>
            <w:vMerge w:val="restart"/>
            <w:shd w:val="clear" w:color="auto" w:fill="auto"/>
          </w:tcPr>
          <w:p w:rsidR="001C7BE4" w:rsidRPr="001C7BE4" w:rsidRDefault="001C7BE4" w:rsidP="001C7BE4">
            <w:pPr>
              <w:spacing w:after="0" w:line="240" w:lineRule="auto"/>
              <w:ind w:right="-71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7B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Текущий </w:t>
            </w:r>
          </w:p>
          <w:p w:rsidR="001C7BE4" w:rsidRPr="001C7BE4" w:rsidRDefault="001C7BE4" w:rsidP="001C7BE4">
            <w:pPr>
              <w:spacing w:after="0" w:line="240" w:lineRule="auto"/>
              <w:ind w:right="-71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7B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финансовый</w:t>
            </w:r>
          </w:p>
          <w:p w:rsidR="001C7BE4" w:rsidRPr="001C7BE4" w:rsidRDefault="001C7BE4" w:rsidP="001C7BE4">
            <w:pPr>
              <w:spacing w:after="0" w:line="240" w:lineRule="auto"/>
              <w:ind w:right="-71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7B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463" w:type="dxa"/>
            <w:vMerge w:val="restart"/>
            <w:shd w:val="clear" w:color="auto" w:fill="auto"/>
          </w:tcPr>
          <w:p w:rsidR="001C7BE4" w:rsidRPr="001C7BE4" w:rsidRDefault="001C7BE4" w:rsidP="001C7BE4">
            <w:pPr>
              <w:spacing w:after="0" w:line="240" w:lineRule="auto"/>
              <w:ind w:right="-71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7B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Очередной финансовый</w:t>
            </w:r>
          </w:p>
          <w:p w:rsidR="001C7BE4" w:rsidRPr="001C7BE4" w:rsidRDefault="001C7BE4" w:rsidP="001C7BE4">
            <w:pPr>
              <w:spacing w:after="0" w:line="240" w:lineRule="auto"/>
              <w:ind w:right="-71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7B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1C7BE4" w:rsidRPr="001C7BE4" w:rsidRDefault="001C7BE4" w:rsidP="001C7BE4">
            <w:pPr>
              <w:spacing w:after="0" w:line="240" w:lineRule="auto"/>
              <w:ind w:right="-71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7B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Плановый период</w:t>
            </w:r>
          </w:p>
        </w:tc>
        <w:tc>
          <w:tcPr>
            <w:tcW w:w="698" w:type="dxa"/>
            <w:vMerge/>
            <w:shd w:val="clear" w:color="auto" w:fill="auto"/>
          </w:tcPr>
          <w:p w:rsidR="001C7BE4" w:rsidRPr="001C7BE4" w:rsidRDefault="001C7BE4" w:rsidP="001C7BE4">
            <w:pPr>
              <w:spacing w:after="0" w:line="240" w:lineRule="auto"/>
              <w:ind w:right="-71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7BE4" w:rsidRPr="001C7BE4" w:rsidTr="00C056E4">
        <w:trPr>
          <w:cantSplit/>
          <w:trHeight w:val="2303"/>
        </w:trPr>
        <w:tc>
          <w:tcPr>
            <w:tcW w:w="125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C7BE4" w:rsidRPr="001C7BE4" w:rsidRDefault="001C7BE4" w:rsidP="001C7BE4">
            <w:pPr>
              <w:spacing w:after="0" w:line="240" w:lineRule="auto"/>
              <w:ind w:right="-71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bottom w:val="single" w:sz="4" w:space="0" w:color="auto"/>
            </w:tcBorders>
            <w:shd w:val="clear" w:color="auto" w:fill="auto"/>
            <w:textDirection w:val="btLr"/>
          </w:tcPr>
          <w:p w:rsidR="001C7BE4" w:rsidRPr="001C7BE4" w:rsidRDefault="001C7BE4" w:rsidP="001C7BE4">
            <w:pPr>
              <w:spacing w:after="0" w:line="240" w:lineRule="auto"/>
              <w:ind w:left="113" w:right="-71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7B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Наименование, </w:t>
            </w:r>
          </w:p>
          <w:p w:rsidR="001C7BE4" w:rsidRPr="001C7BE4" w:rsidRDefault="001C7BE4" w:rsidP="001C7BE4">
            <w:pPr>
              <w:spacing w:after="0" w:line="240" w:lineRule="auto"/>
              <w:ind w:left="113" w:right="-71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7B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номер, дата 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shd w:val="clear" w:color="auto" w:fill="auto"/>
            <w:textDirection w:val="btLr"/>
          </w:tcPr>
          <w:p w:rsidR="001C7BE4" w:rsidRPr="001C7BE4" w:rsidRDefault="001C7BE4" w:rsidP="001C7BE4">
            <w:pPr>
              <w:spacing w:after="0" w:line="240" w:lineRule="auto"/>
              <w:ind w:left="113" w:right="-71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7B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Номер статьи</w:t>
            </w:r>
          </w:p>
          <w:p w:rsidR="001C7BE4" w:rsidRPr="001C7BE4" w:rsidRDefault="001C7BE4" w:rsidP="001C7BE4">
            <w:pPr>
              <w:spacing w:after="0" w:line="240" w:lineRule="auto"/>
              <w:ind w:left="113" w:right="-71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7B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(подстатьи), пункта, </w:t>
            </w:r>
          </w:p>
          <w:p w:rsidR="001C7BE4" w:rsidRPr="001C7BE4" w:rsidRDefault="001C7BE4" w:rsidP="001C7BE4">
            <w:pPr>
              <w:spacing w:after="0" w:line="240" w:lineRule="auto"/>
              <w:ind w:left="113" w:right="-71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7B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(подпункта)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shd w:val="clear" w:color="auto" w:fill="auto"/>
            <w:textDirection w:val="btLr"/>
          </w:tcPr>
          <w:p w:rsidR="001C7BE4" w:rsidRPr="001C7BE4" w:rsidRDefault="001C7BE4" w:rsidP="001C7BE4">
            <w:pPr>
              <w:spacing w:after="0" w:line="240" w:lineRule="auto"/>
              <w:ind w:left="113" w:right="-71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7B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Дата вступления в </w:t>
            </w:r>
          </w:p>
          <w:p w:rsidR="001C7BE4" w:rsidRPr="001C7BE4" w:rsidRDefault="001C7BE4" w:rsidP="001C7BE4">
            <w:pPr>
              <w:spacing w:after="0" w:line="240" w:lineRule="auto"/>
              <w:ind w:left="113" w:right="-71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7B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силу, срок действия</w:t>
            </w:r>
          </w:p>
        </w:tc>
        <w:tc>
          <w:tcPr>
            <w:tcW w:w="820" w:type="dxa"/>
            <w:tcBorders>
              <w:bottom w:val="single" w:sz="4" w:space="0" w:color="auto"/>
            </w:tcBorders>
            <w:shd w:val="clear" w:color="auto" w:fill="auto"/>
            <w:textDirection w:val="btLr"/>
          </w:tcPr>
          <w:p w:rsidR="001C7BE4" w:rsidRPr="001C7BE4" w:rsidRDefault="001C7BE4" w:rsidP="001C7BE4">
            <w:pPr>
              <w:spacing w:after="0" w:line="240" w:lineRule="auto"/>
              <w:ind w:left="113" w:right="-71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7B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Наименование, </w:t>
            </w:r>
          </w:p>
          <w:p w:rsidR="001C7BE4" w:rsidRPr="001C7BE4" w:rsidRDefault="001C7BE4" w:rsidP="001C7BE4">
            <w:pPr>
              <w:spacing w:after="0" w:line="240" w:lineRule="auto"/>
              <w:ind w:left="113" w:right="-71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7B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номер, дата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shd w:val="clear" w:color="auto" w:fill="auto"/>
            <w:textDirection w:val="btLr"/>
          </w:tcPr>
          <w:p w:rsidR="001C7BE4" w:rsidRPr="001C7BE4" w:rsidRDefault="001C7BE4" w:rsidP="001C7BE4">
            <w:pPr>
              <w:spacing w:after="0" w:line="240" w:lineRule="auto"/>
              <w:ind w:left="113" w:right="-71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7B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Номер статьи</w:t>
            </w:r>
          </w:p>
          <w:p w:rsidR="001C7BE4" w:rsidRPr="001C7BE4" w:rsidRDefault="001C7BE4" w:rsidP="001C7BE4">
            <w:pPr>
              <w:spacing w:after="0" w:line="240" w:lineRule="auto"/>
              <w:ind w:left="113" w:right="-71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7B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(подстатьи), пункта, </w:t>
            </w:r>
          </w:p>
          <w:p w:rsidR="001C7BE4" w:rsidRPr="001C7BE4" w:rsidRDefault="001C7BE4" w:rsidP="001C7BE4">
            <w:pPr>
              <w:spacing w:after="0" w:line="240" w:lineRule="auto"/>
              <w:ind w:left="113" w:right="-71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7B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(подпункта)</w:t>
            </w:r>
          </w:p>
        </w:tc>
        <w:tc>
          <w:tcPr>
            <w:tcW w:w="955" w:type="dxa"/>
            <w:tcBorders>
              <w:bottom w:val="single" w:sz="4" w:space="0" w:color="auto"/>
            </w:tcBorders>
            <w:shd w:val="clear" w:color="auto" w:fill="auto"/>
            <w:textDirection w:val="btLr"/>
          </w:tcPr>
          <w:p w:rsidR="001C7BE4" w:rsidRPr="001C7BE4" w:rsidRDefault="001C7BE4" w:rsidP="001C7BE4">
            <w:pPr>
              <w:spacing w:after="0" w:line="240" w:lineRule="auto"/>
              <w:ind w:left="113" w:right="-71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7B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Дата вступления в </w:t>
            </w:r>
          </w:p>
          <w:p w:rsidR="001C7BE4" w:rsidRPr="001C7BE4" w:rsidRDefault="001C7BE4" w:rsidP="001C7BE4">
            <w:pPr>
              <w:spacing w:after="0" w:line="240" w:lineRule="auto"/>
              <w:ind w:left="113" w:right="-71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7B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силу, срок действия</w:t>
            </w:r>
          </w:p>
        </w:tc>
        <w:tc>
          <w:tcPr>
            <w:tcW w:w="120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C7BE4" w:rsidRPr="001C7BE4" w:rsidRDefault="001C7BE4" w:rsidP="001C7BE4">
            <w:pPr>
              <w:spacing w:after="0" w:line="240" w:lineRule="auto"/>
              <w:ind w:right="-71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C7BE4" w:rsidRPr="001C7BE4" w:rsidRDefault="001C7BE4" w:rsidP="001C7BE4">
            <w:pPr>
              <w:spacing w:after="0" w:line="240" w:lineRule="auto"/>
              <w:ind w:right="-71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dxa"/>
            <w:tcBorders>
              <w:bottom w:val="single" w:sz="4" w:space="0" w:color="auto"/>
            </w:tcBorders>
            <w:shd w:val="clear" w:color="auto" w:fill="auto"/>
          </w:tcPr>
          <w:p w:rsidR="001C7BE4" w:rsidRPr="001C7BE4" w:rsidRDefault="001C7BE4" w:rsidP="001C7BE4">
            <w:pPr>
              <w:spacing w:after="0" w:line="240" w:lineRule="auto"/>
              <w:ind w:right="-71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7B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759" w:type="dxa"/>
            <w:tcBorders>
              <w:bottom w:val="single" w:sz="4" w:space="0" w:color="auto"/>
            </w:tcBorders>
            <w:shd w:val="clear" w:color="auto" w:fill="auto"/>
          </w:tcPr>
          <w:p w:rsidR="001C7BE4" w:rsidRPr="001C7BE4" w:rsidRDefault="001C7BE4" w:rsidP="001C7BE4">
            <w:pPr>
              <w:spacing w:after="0" w:line="240" w:lineRule="auto"/>
              <w:ind w:right="-71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7B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138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C7BE4" w:rsidRPr="001C7BE4" w:rsidRDefault="001C7BE4" w:rsidP="001C7BE4">
            <w:pPr>
              <w:spacing w:after="0" w:line="240" w:lineRule="auto"/>
              <w:ind w:right="-71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C7BE4" w:rsidRPr="001C7BE4" w:rsidRDefault="001C7BE4" w:rsidP="001C7BE4">
            <w:pPr>
              <w:spacing w:after="0" w:line="240" w:lineRule="auto"/>
              <w:ind w:right="-71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6" w:type="dxa"/>
            <w:tcBorders>
              <w:bottom w:val="single" w:sz="4" w:space="0" w:color="auto"/>
            </w:tcBorders>
            <w:shd w:val="clear" w:color="auto" w:fill="auto"/>
            <w:textDirection w:val="btLr"/>
          </w:tcPr>
          <w:p w:rsidR="001C7BE4" w:rsidRPr="001C7BE4" w:rsidRDefault="001C7BE4" w:rsidP="001C7BE4">
            <w:pPr>
              <w:spacing w:after="0" w:line="240" w:lineRule="auto"/>
              <w:ind w:left="113" w:right="-71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7B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Финансовый год</w:t>
            </w:r>
          </w:p>
        </w:tc>
        <w:tc>
          <w:tcPr>
            <w:tcW w:w="958" w:type="dxa"/>
            <w:tcBorders>
              <w:bottom w:val="single" w:sz="4" w:space="0" w:color="auto"/>
            </w:tcBorders>
            <w:shd w:val="clear" w:color="auto" w:fill="auto"/>
            <w:textDirection w:val="btLr"/>
          </w:tcPr>
          <w:p w:rsidR="001C7BE4" w:rsidRPr="001C7BE4" w:rsidRDefault="001C7BE4" w:rsidP="001C7BE4">
            <w:pPr>
              <w:spacing w:after="0" w:line="240" w:lineRule="auto"/>
              <w:ind w:left="113" w:right="-71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7B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Финансовый год</w:t>
            </w:r>
          </w:p>
        </w:tc>
        <w:tc>
          <w:tcPr>
            <w:tcW w:w="69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C7BE4" w:rsidRPr="001C7BE4" w:rsidRDefault="001C7BE4" w:rsidP="001C7BE4">
            <w:pPr>
              <w:spacing w:after="0" w:line="240" w:lineRule="auto"/>
              <w:ind w:right="-71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7BE4" w:rsidRPr="001C7BE4" w:rsidTr="00C056E4">
        <w:tc>
          <w:tcPr>
            <w:tcW w:w="1250" w:type="dxa"/>
            <w:shd w:val="clear" w:color="auto" w:fill="auto"/>
          </w:tcPr>
          <w:p w:rsidR="001C7BE4" w:rsidRPr="001C7BE4" w:rsidRDefault="001C7BE4" w:rsidP="001C7BE4">
            <w:pPr>
              <w:spacing w:after="0" w:line="240" w:lineRule="auto"/>
              <w:ind w:right="-71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shd w:val="clear" w:color="auto" w:fill="auto"/>
          </w:tcPr>
          <w:p w:rsidR="001C7BE4" w:rsidRPr="001C7BE4" w:rsidRDefault="001C7BE4" w:rsidP="001C7BE4">
            <w:pPr>
              <w:spacing w:after="0" w:line="240" w:lineRule="auto"/>
              <w:ind w:right="-71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shd w:val="clear" w:color="auto" w:fill="auto"/>
          </w:tcPr>
          <w:p w:rsidR="001C7BE4" w:rsidRPr="001C7BE4" w:rsidRDefault="001C7BE4" w:rsidP="001C7BE4">
            <w:pPr>
              <w:spacing w:after="0" w:line="240" w:lineRule="auto"/>
              <w:ind w:right="-71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</w:tcPr>
          <w:p w:rsidR="001C7BE4" w:rsidRPr="001C7BE4" w:rsidRDefault="001C7BE4" w:rsidP="001C7BE4">
            <w:pPr>
              <w:spacing w:after="0" w:line="240" w:lineRule="auto"/>
              <w:ind w:right="-71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0" w:type="dxa"/>
            <w:shd w:val="clear" w:color="auto" w:fill="auto"/>
          </w:tcPr>
          <w:p w:rsidR="001C7BE4" w:rsidRPr="001C7BE4" w:rsidRDefault="001C7BE4" w:rsidP="001C7BE4">
            <w:pPr>
              <w:spacing w:after="0" w:line="240" w:lineRule="auto"/>
              <w:ind w:right="-71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shd w:val="clear" w:color="auto" w:fill="auto"/>
          </w:tcPr>
          <w:p w:rsidR="001C7BE4" w:rsidRPr="001C7BE4" w:rsidRDefault="001C7BE4" w:rsidP="001C7BE4">
            <w:pPr>
              <w:spacing w:after="0" w:line="240" w:lineRule="auto"/>
              <w:ind w:right="-71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:rsidR="001C7BE4" w:rsidRPr="001C7BE4" w:rsidRDefault="001C7BE4" w:rsidP="001C7BE4">
            <w:pPr>
              <w:spacing w:after="0" w:line="240" w:lineRule="auto"/>
              <w:ind w:right="-71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4" w:type="dxa"/>
            <w:shd w:val="clear" w:color="auto" w:fill="auto"/>
          </w:tcPr>
          <w:p w:rsidR="001C7BE4" w:rsidRPr="001C7BE4" w:rsidRDefault="001C7BE4" w:rsidP="001C7BE4">
            <w:pPr>
              <w:spacing w:after="0" w:line="240" w:lineRule="auto"/>
              <w:ind w:right="-71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2" w:type="dxa"/>
            <w:shd w:val="clear" w:color="auto" w:fill="auto"/>
          </w:tcPr>
          <w:p w:rsidR="001C7BE4" w:rsidRPr="001C7BE4" w:rsidRDefault="001C7BE4" w:rsidP="001C7BE4">
            <w:pPr>
              <w:spacing w:after="0" w:line="240" w:lineRule="auto"/>
              <w:ind w:right="-71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dxa"/>
            <w:shd w:val="clear" w:color="auto" w:fill="auto"/>
          </w:tcPr>
          <w:p w:rsidR="001C7BE4" w:rsidRPr="001C7BE4" w:rsidRDefault="001C7BE4" w:rsidP="001C7BE4">
            <w:pPr>
              <w:spacing w:after="0" w:line="240" w:lineRule="auto"/>
              <w:ind w:right="-71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1C7BE4" w:rsidRPr="001C7BE4" w:rsidRDefault="001C7BE4" w:rsidP="001C7BE4">
            <w:pPr>
              <w:spacing w:after="0" w:line="240" w:lineRule="auto"/>
              <w:ind w:right="-71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7" w:type="dxa"/>
            <w:shd w:val="clear" w:color="auto" w:fill="auto"/>
          </w:tcPr>
          <w:p w:rsidR="001C7BE4" w:rsidRPr="001C7BE4" w:rsidRDefault="001C7BE4" w:rsidP="001C7BE4">
            <w:pPr>
              <w:spacing w:after="0" w:line="240" w:lineRule="auto"/>
              <w:ind w:right="-71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:rsidR="001C7BE4" w:rsidRPr="001C7BE4" w:rsidRDefault="001C7BE4" w:rsidP="001C7BE4">
            <w:pPr>
              <w:spacing w:after="0" w:line="240" w:lineRule="auto"/>
              <w:ind w:right="-71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6" w:type="dxa"/>
            <w:shd w:val="clear" w:color="auto" w:fill="auto"/>
          </w:tcPr>
          <w:p w:rsidR="001C7BE4" w:rsidRPr="001C7BE4" w:rsidRDefault="001C7BE4" w:rsidP="001C7BE4">
            <w:pPr>
              <w:spacing w:after="0" w:line="240" w:lineRule="auto"/>
              <w:ind w:right="-71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auto"/>
          </w:tcPr>
          <w:p w:rsidR="001C7BE4" w:rsidRPr="001C7BE4" w:rsidRDefault="001C7BE4" w:rsidP="001C7BE4">
            <w:pPr>
              <w:spacing w:after="0" w:line="240" w:lineRule="auto"/>
              <w:ind w:right="-71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1C7BE4" w:rsidRPr="001C7BE4" w:rsidRDefault="001C7BE4" w:rsidP="001C7BE4">
            <w:pPr>
              <w:spacing w:after="0" w:line="240" w:lineRule="auto"/>
              <w:ind w:right="-71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72C80" w:rsidRPr="00547838" w:rsidRDefault="00072C80" w:rsidP="00072C8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072C80" w:rsidRPr="00547838" w:rsidSect="009622C0">
      <w:pgSz w:w="16838" w:h="11906" w:orient="landscape"/>
      <w:pgMar w:top="851" w:right="1418" w:bottom="426" w:left="1134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44A0" w:rsidRDefault="004444A0" w:rsidP="00F82109">
      <w:pPr>
        <w:spacing w:after="0" w:line="240" w:lineRule="auto"/>
      </w:pPr>
      <w:r>
        <w:separator/>
      </w:r>
    </w:p>
  </w:endnote>
  <w:endnote w:type="continuationSeparator" w:id="0">
    <w:p w:rsidR="004444A0" w:rsidRDefault="004444A0" w:rsidP="00F82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44A0" w:rsidRDefault="004444A0" w:rsidP="00F82109">
      <w:pPr>
        <w:spacing w:after="0" w:line="240" w:lineRule="auto"/>
      </w:pPr>
      <w:r>
        <w:separator/>
      </w:r>
    </w:p>
  </w:footnote>
  <w:footnote w:type="continuationSeparator" w:id="0">
    <w:p w:rsidR="004444A0" w:rsidRDefault="004444A0" w:rsidP="00F821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6927410"/>
      <w:docPartObj>
        <w:docPartGallery w:val="Page Numbers (Top of Page)"/>
        <w:docPartUnique/>
      </w:docPartObj>
    </w:sdtPr>
    <w:sdtEndPr/>
    <w:sdtContent>
      <w:p w:rsidR="009000EF" w:rsidRDefault="009000EF" w:rsidP="00817CC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24B8">
          <w:rPr>
            <w:noProof/>
          </w:rPr>
          <w:t>5</w:t>
        </w:r>
        <w:r>
          <w:fldChar w:fldCharType="end"/>
        </w:r>
      </w:p>
    </w:sdtContent>
  </w:sdt>
  <w:p w:rsidR="00C77FDE" w:rsidRDefault="00C77FD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0146" w:rsidRPr="00BA0738" w:rsidRDefault="00FE0146" w:rsidP="00FE0146">
    <w:pPr>
      <w:spacing w:after="0" w:line="240" w:lineRule="auto"/>
      <w:ind w:left="-284" w:right="-143"/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</w:pPr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Проведение независимой антикоррупционной экспертизы проекта </w:t>
    </w:r>
    <w:r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постановления</w:t>
    </w:r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 </w:t>
    </w:r>
    <w:r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аппарата </w:t>
    </w:r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Совета депутатов внутригородского муниципального образования - муниципального округа Южное Тушино в городе Москве «</w:t>
    </w:r>
    <w:r w:rsidRPr="00FE0146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Об утверждении Порядка ведения реестра расходных обязательств внутригородского муниципального образования - муниципального округа Южное Тушино в городе Москве</w:t>
    </w:r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». </w:t>
    </w:r>
  </w:p>
  <w:p w:rsidR="00FE0146" w:rsidRPr="00BA0738" w:rsidRDefault="00FE0146" w:rsidP="00FE0146">
    <w:pPr>
      <w:spacing w:after="0" w:line="240" w:lineRule="auto"/>
      <w:ind w:left="-284" w:right="-143"/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</w:pPr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Начало приема заключений с 29.05.2025 г. </w:t>
    </w:r>
  </w:p>
  <w:p w:rsidR="00FE0146" w:rsidRPr="00BA0738" w:rsidRDefault="00FE0146" w:rsidP="00FE0146">
    <w:pPr>
      <w:spacing w:after="0" w:line="240" w:lineRule="auto"/>
      <w:ind w:left="-284" w:right="-143"/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</w:pPr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Окончание приема заключений 16.06.2025 г. Прием заключений осуществляется по адресу: Почтовый адрес: 125363, г. Москва, ул. </w:t>
    </w:r>
    <w:proofErr w:type="spellStart"/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Нелидовская</w:t>
    </w:r>
    <w:proofErr w:type="spellEnd"/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, д. 23, корп. 2, аппарат Совета депутатов внутригородского муниципального образования - муниципального округа Южное Тушино в городе Москве. </w:t>
    </w:r>
  </w:p>
  <w:p w:rsidR="00FE0146" w:rsidRDefault="00FE0146" w:rsidP="00FE0146">
    <w:pPr>
      <w:tabs>
        <w:tab w:val="left" w:pos="-284"/>
      </w:tabs>
      <w:spacing w:line="360" w:lineRule="auto"/>
      <w:ind w:left="-284" w:right="-850"/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</w:pPr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Адрес электронной почты: </w:t>
    </w:r>
    <w:hyperlink r:id="rId1" w:history="1">
      <w:r w:rsidRPr="00BA0738">
        <w:rPr>
          <w:rFonts w:ascii="Times New Roman" w:eastAsia="Times New Roman" w:hAnsi="Times New Roman" w:cs="Times New Roman"/>
          <w:sz w:val="27"/>
          <w:szCs w:val="27"/>
          <w:lang w:eastAsia="ru-RU"/>
        </w:rPr>
        <w:t>info@yutushino.ru</w:t>
      </w:r>
    </w:hyperlink>
  </w:p>
  <w:p w:rsidR="0054529B" w:rsidRDefault="0054529B" w:rsidP="0054529B">
    <w:pPr>
      <w:tabs>
        <w:tab w:val="left" w:pos="-1701"/>
      </w:tabs>
      <w:spacing w:line="36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</w:pPr>
    <w:r>
      <w:rPr>
        <w:rFonts w:ascii="Times New Roman" w:eastAsia="Times New Roman" w:hAnsi="Times New Roman" w:cs="Times New Roman"/>
        <w:b/>
        <w:bCs/>
        <w:noProof/>
        <w:color w:val="781F19"/>
        <w:sz w:val="28"/>
        <w:szCs w:val="28"/>
        <w:lang w:eastAsia="ru-RU"/>
      </w:rPr>
      <w:drawing>
        <wp:inline distT="0" distB="0" distL="0" distR="0" wp14:anchorId="29F01593" wp14:editId="7A787C9E">
          <wp:extent cx="469265" cy="609600"/>
          <wp:effectExtent l="0" t="0" r="6985" b="0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926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54529B" w:rsidRPr="00F82109" w:rsidRDefault="0054529B" w:rsidP="0054529B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</w:pPr>
    <w:r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  <w:t xml:space="preserve">АППАРАТ </w:t>
    </w:r>
    <w:r w:rsidRPr="00F82109"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  <w:t>СОВЕТ</w:t>
    </w:r>
    <w:r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  <w:t>А</w:t>
    </w:r>
    <w:r w:rsidRPr="00F82109"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  <w:t xml:space="preserve"> ДЕПУТАТОВ </w:t>
    </w:r>
  </w:p>
  <w:p w:rsidR="0054529B" w:rsidRPr="00F82109" w:rsidRDefault="0054529B" w:rsidP="0054529B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  <w:t xml:space="preserve">ВНУТРИГОРОДСКОГО МУНИЦИПАЛЬНОГО ОБРАЗОВАНИЯ – </w:t>
    </w:r>
  </w:p>
  <w:p w:rsidR="0054529B" w:rsidRPr="00F82109" w:rsidRDefault="0054529B" w:rsidP="0054529B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  <w:t xml:space="preserve">МУНИЦИПАЛЬНОГО ОКРУГА </w:t>
    </w:r>
  </w:p>
  <w:p w:rsidR="0054529B" w:rsidRPr="00F82109" w:rsidRDefault="0054529B" w:rsidP="0054529B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  <w:t xml:space="preserve">ЮЖНОЕ ТУШИНО </w:t>
    </w:r>
  </w:p>
  <w:p w:rsidR="0054529B" w:rsidRDefault="0054529B" w:rsidP="0054529B">
    <w:pPr>
      <w:tabs>
        <w:tab w:val="left" w:pos="5940"/>
      </w:tabs>
      <w:spacing w:after="0" w:line="48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  <w:t>В ГОРОДЕ МОСКВЕ</w:t>
    </w:r>
  </w:p>
  <w:p w:rsidR="0054529B" w:rsidRDefault="0054529B" w:rsidP="0054529B">
    <w:pPr>
      <w:tabs>
        <w:tab w:val="left" w:pos="5940"/>
      </w:tabs>
      <w:spacing w:after="0" w:line="480" w:lineRule="auto"/>
      <w:ind w:left="-1701" w:right="-850"/>
      <w:jc w:val="center"/>
      <w:rPr>
        <w:rFonts w:ascii="Times New Roman" w:eastAsia="Times New Roman" w:hAnsi="Times New Roman" w:cs="Times New Roman"/>
        <w:b/>
        <w:color w:val="781F19"/>
        <w:sz w:val="28"/>
        <w:szCs w:val="28"/>
        <w:lang w:eastAsia="ru-RU"/>
      </w:rPr>
    </w:pPr>
    <w:r>
      <w:rPr>
        <w:rFonts w:ascii="Times New Roman" w:eastAsia="Times New Roman" w:hAnsi="Times New Roman" w:cs="Times New Roman"/>
        <w:b/>
        <w:color w:val="781F19"/>
        <w:sz w:val="28"/>
        <w:szCs w:val="28"/>
        <w:lang w:eastAsia="ru-RU"/>
      </w:rPr>
      <w:t>ПОСТАНОВЛЕНИЕ</w:t>
    </w:r>
  </w:p>
  <w:p w:rsidR="00191B96" w:rsidRPr="00B80E52" w:rsidRDefault="00547838" w:rsidP="00191B96">
    <w:pPr>
      <w:pStyle w:val="a3"/>
      <w:rPr>
        <w:rFonts w:ascii="Times New Roman" w:hAnsi="Times New Roman" w:cs="Times New Roman"/>
        <w:color w:val="781F19"/>
        <w:sz w:val="28"/>
        <w:szCs w:val="28"/>
      </w:rPr>
    </w:pPr>
    <w:r w:rsidRPr="00B03BD7">
      <w:rPr>
        <w:rFonts w:ascii="Times New Roman" w:hAnsi="Times New Roman" w:cs="Times New Roman"/>
        <w:color w:val="781F19"/>
        <w:sz w:val="28"/>
        <w:szCs w:val="28"/>
      </w:rPr>
      <w:t>____________________ № ____________</w:t>
    </w:r>
  </w:p>
  <w:p w:rsidR="009000EF" w:rsidRDefault="009000E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32149"/>
    <w:multiLevelType w:val="hybridMultilevel"/>
    <w:tmpl w:val="35FA04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30A523F"/>
    <w:multiLevelType w:val="multilevel"/>
    <w:tmpl w:val="DE609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4B7CFD"/>
    <w:multiLevelType w:val="hybridMultilevel"/>
    <w:tmpl w:val="E2601916"/>
    <w:lvl w:ilvl="0" w:tplc="E3828908">
      <w:start w:val="1"/>
      <w:numFmt w:val="decimal"/>
      <w:lvlText w:val="%1."/>
      <w:lvlJc w:val="left"/>
      <w:pPr>
        <w:ind w:left="943" w:hanging="375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36B3C96"/>
    <w:multiLevelType w:val="hybridMultilevel"/>
    <w:tmpl w:val="5BB80540"/>
    <w:lvl w:ilvl="0" w:tplc="9D4610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FEF01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4C96367"/>
    <w:multiLevelType w:val="hybridMultilevel"/>
    <w:tmpl w:val="DCF88EB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9E96570"/>
    <w:multiLevelType w:val="multilevel"/>
    <w:tmpl w:val="768EB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BA7266"/>
    <w:multiLevelType w:val="hybridMultilevel"/>
    <w:tmpl w:val="1F5A365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FB745F3"/>
    <w:multiLevelType w:val="hybridMultilevel"/>
    <w:tmpl w:val="6548F266"/>
    <w:lvl w:ilvl="0" w:tplc="9D4610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7"/>
  </w:num>
  <w:num w:numId="7">
    <w:abstractNumId w:val="3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B63"/>
    <w:rsid w:val="000042EB"/>
    <w:rsid w:val="000217F2"/>
    <w:rsid w:val="00041CA8"/>
    <w:rsid w:val="00072C80"/>
    <w:rsid w:val="00094D07"/>
    <w:rsid w:val="00095EF3"/>
    <w:rsid w:val="000E0BF7"/>
    <w:rsid w:val="00101E45"/>
    <w:rsid w:val="00102278"/>
    <w:rsid w:val="00136EE9"/>
    <w:rsid w:val="001409AF"/>
    <w:rsid w:val="00141631"/>
    <w:rsid w:val="00191B96"/>
    <w:rsid w:val="001C7BE4"/>
    <w:rsid w:val="001D3780"/>
    <w:rsid w:val="002118F3"/>
    <w:rsid w:val="00263C2A"/>
    <w:rsid w:val="00281F3E"/>
    <w:rsid w:val="002A58BA"/>
    <w:rsid w:val="002C3B63"/>
    <w:rsid w:val="002D291A"/>
    <w:rsid w:val="002E18D2"/>
    <w:rsid w:val="002F1808"/>
    <w:rsid w:val="003317C3"/>
    <w:rsid w:val="003441B2"/>
    <w:rsid w:val="00367FA1"/>
    <w:rsid w:val="00390446"/>
    <w:rsid w:val="003A57CB"/>
    <w:rsid w:val="003F5A0C"/>
    <w:rsid w:val="00411654"/>
    <w:rsid w:val="00417405"/>
    <w:rsid w:val="00434EA0"/>
    <w:rsid w:val="004444A0"/>
    <w:rsid w:val="00447B25"/>
    <w:rsid w:val="00467B28"/>
    <w:rsid w:val="00475447"/>
    <w:rsid w:val="00475713"/>
    <w:rsid w:val="004829FC"/>
    <w:rsid w:val="00491C03"/>
    <w:rsid w:val="004B4D08"/>
    <w:rsid w:val="004D701A"/>
    <w:rsid w:val="005030B6"/>
    <w:rsid w:val="00510C15"/>
    <w:rsid w:val="00526686"/>
    <w:rsid w:val="00534F9B"/>
    <w:rsid w:val="00537DDA"/>
    <w:rsid w:val="00543508"/>
    <w:rsid w:val="0054529B"/>
    <w:rsid w:val="00547838"/>
    <w:rsid w:val="00563446"/>
    <w:rsid w:val="005720EE"/>
    <w:rsid w:val="005F3F01"/>
    <w:rsid w:val="006223C2"/>
    <w:rsid w:val="00660A0F"/>
    <w:rsid w:val="0067092E"/>
    <w:rsid w:val="0070065E"/>
    <w:rsid w:val="0073424F"/>
    <w:rsid w:val="007633E9"/>
    <w:rsid w:val="007776E7"/>
    <w:rsid w:val="00792E7D"/>
    <w:rsid w:val="007A0CF6"/>
    <w:rsid w:val="007A2B1C"/>
    <w:rsid w:val="007A35B1"/>
    <w:rsid w:val="007B2797"/>
    <w:rsid w:val="007B4ADB"/>
    <w:rsid w:val="007C7666"/>
    <w:rsid w:val="007E5A04"/>
    <w:rsid w:val="00817CC2"/>
    <w:rsid w:val="00824B76"/>
    <w:rsid w:val="00831A56"/>
    <w:rsid w:val="00840314"/>
    <w:rsid w:val="008747FA"/>
    <w:rsid w:val="00883D0B"/>
    <w:rsid w:val="00886E6E"/>
    <w:rsid w:val="008B110E"/>
    <w:rsid w:val="008F2AE7"/>
    <w:rsid w:val="008F75ED"/>
    <w:rsid w:val="009000EF"/>
    <w:rsid w:val="009046E8"/>
    <w:rsid w:val="009622C0"/>
    <w:rsid w:val="00974509"/>
    <w:rsid w:val="009915F4"/>
    <w:rsid w:val="0099200A"/>
    <w:rsid w:val="009B74AD"/>
    <w:rsid w:val="009C02E0"/>
    <w:rsid w:val="009C113C"/>
    <w:rsid w:val="009C36DC"/>
    <w:rsid w:val="009C445B"/>
    <w:rsid w:val="00A26A1C"/>
    <w:rsid w:val="00A964E6"/>
    <w:rsid w:val="00AB48B4"/>
    <w:rsid w:val="00AB5224"/>
    <w:rsid w:val="00AB7E85"/>
    <w:rsid w:val="00AD1414"/>
    <w:rsid w:val="00AD181F"/>
    <w:rsid w:val="00B13586"/>
    <w:rsid w:val="00B41369"/>
    <w:rsid w:val="00B429FC"/>
    <w:rsid w:val="00B506D2"/>
    <w:rsid w:val="00B65FF6"/>
    <w:rsid w:val="00B73C18"/>
    <w:rsid w:val="00B80382"/>
    <w:rsid w:val="00B80E52"/>
    <w:rsid w:val="00BA3FAF"/>
    <w:rsid w:val="00BE03F7"/>
    <w:rsid w:val="00BE6158"/>
    <w:rsid w:val="00BF1F39"/>
    <w:rsid w:val="00C77FDE"/>
    <w:rsid w:val="00C82670"/>
    <w:rsid w:val="00C84285"/>
    <w:rsid w:val="00CE2CC4"/>
    <w:rsid w:val="00CF3F05"/>
    <w:rsid w:val="00D72C36"/>
    <w:rsid w:val="00D81653"/>
    <w:rsid w:val="00D82756"/>
    <w:rsid w:val="00D85B7E"/>
    <w:rsid w:val="00DA333C"/>
    <w:rsid w:val="00E53F07"/>
    <w:rsid w:val="00E731D0"/>
    <w:rsid w:val="00EB21EF"/>
    <w:rsid w:val="00EB24B8"/>
    <w:rsid w:val="00EB74B0"/>
    <w:rsid w:val="00EC766F"/>
    <w:rsid w:val="00ED5E1C"/>
    <w:rsid w:val="00F36A12"/>
    <w:rsid w:val="00F4384F"/>
    <w:rsid w:val="00F82109"/>
    <w:rsid w:val="00F90061"/>
    <w:rsid w:val="00F948D2"/>
    <w:rsid w:val="00FA7FE8"/>
    <w:rsid w:val="00FB169B"/>
    <w:rsid w:val="00FB4419"/>
    <w:rsid w:val="00FD260C"/>
    <w:rsid w:val="00FE0146"/>
    <w:rsid w:val="00FE4C6C"/>
    <w:rsid w:val="00FE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F1382F1-BF0B-4009-9A0E-2047EECA3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2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2109"/>
  </w:style>
  <w:style w:type="paragraph" w:styleId="a5">
    <w:name w:val="footer"/>
    <w:basedOn w:val="a"/>
    <w:link w:val="a6"/>
    <w:uiPriority w:val="99"/>
    <w:unhideWhenUsed/>
    <w:rsid w:val="00F82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82109"/>
  </w:style>
  <w:style w:type="table" w:styleId="a7">
    <w:name w:val="Table Grid"/>
    <w:basedOn w:val="a1"/>
    <w:uiPriority w:val="59"/>
    <w:rsid w:val="00F821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F2A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F2AE7"/>
    <w:rPr>
      <w:rFonts w:ascii="Segoe UI" w:hAnsi="Segoe UI" w:cs="Segoe UI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4B4D08"/>
  </w:style>
  <w:style w:type="paragraph" w:styleId="aa">
    <w:name w:val="footnote text"/>
    <w:basedOn w:val="a"/>
    <w:link w:val="ab"/>
    <w:uiPriority w:val="99"/>
    <w:rsid w:val="004B4D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rsid w:val="004B4D0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rsid w:val="004B4D08"/>
    <w:rPr>
      <w:rFonts w:cs="Times New Roman"/>
      <w:vertAlign w:val="superscript"/>
    </w:rPr>
  </w:style>
  <w:style w:type="paragraph" w:styleId="ad">
    <w:name w:val="Normal (Web)"/>
    <w:basedOn w:val="a"/>
    <w:uiPriority w:val="99"/>
    <w:semiHidden/>
    <w:unhideWhenUsed/>
    <w:rsid w:val="004B4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B4D08"/>
  </w:style>
  <w:style w:type="character" w:styleId="ae">
    <w:name w:val="Hyperlink"/>
    <w:basedOn w:val="a0"/>
    <w:uiPriority w:val="99"/>
    <w:unhideWhenUsed/>
    <w:rsid w:val="004B4D08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4B4D0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B4D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4B4D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0">
    <w:name w:val="annotation reference"/>
    <w:basedOn w:val="a0"/>
    <w:uiPriority w:val="99"/>
    <w:semiHidden/>
    <w:unhideWhenUsed/>
    <w:rsid w:val="004B4D08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4B4D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Текст примечания Знак"/>
    <w:basedOn w:val="a0"/>
    <w:link w:val="af1"/>
    <w:uiPriority w:val="99"/>
    <w:rsid w:val="004B4D0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4B4D08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4B4D0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5">
    <w:name w:val="Revision"/>
    <w:hidden/>
    <w:uiPriority w:val="99"/>
    <w:semiHidden/>
    <w:rsid w:val="004B4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ody Text Indent"/>
    <w:basedOn w:val="a"/>
    <w:link w:val="af7"/>
    <w:uiPriority w:val="99"/>
    <w:unhideWhenUsed/>
    <w:rsid w:val="004B4D08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7">
    <w:name w:val="Основной текст с отступом Знак"/>
    <w:basedOn w:val="a0"/>
    <w:link w:val="af6"/>
    <w:uiPriority w:val="99"/>
    <w:rsid w:val="004B4D0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4B4D08"/>
    <w:rPr>
      <w:color w:val="605E5C"/>
      <w:shd w:val="clear" w:color="auto" w:fill="E1DFDD"/>
    </w:rPr>
  </w:style>
  <w:style w:type="paragraph" w:styleId="2">
    <w:name w:val="Body Text 2"/>
    <w:basedOn w:val="a"/>
    <w:link w:val="20"/>
    <w:uiPriority w:val="99"/>
    <w:semiHidden/>
    <w:unhideWhenUsed/>
    <w:rsid w:val="00094D0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094D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2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6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mailto:info@yutushin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E734C9-1F1A-4741-8F31-D98996FB9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831</Words>
  <Characters>4738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2025-05-30T05:43:00Z</cp:lastPrinted>
  <dcterms:created xsi:type="dcterms:W3CDTF">2025-05-23T04:50:00Z</dcterms:created>
  <dcterms:modified xsi:type="dcterms:W3CDTF">2025-05-30T05:43:00Z</dcterms:modified>
</cp:coreProperties>
</file>