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97" w:rsidRPr="00491D97" w:rsidRDefault="003F59C1" w:rsidP="00491D97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3F59C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Об утверждении Порядка составления и утверждения сводной бюджетной росписи бюджета </w:t>
      </w:r>
      <w:r w:rsidR="00971F8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внутригородского муниципального образования - </w:t>
      </w:r>
      <w:r w:rsidRPr="003F59C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муниципального округа Южное Тушино</w:t>
      </w:r>
      <w:r w:rsidR="00971F8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в городе Москве</w:t>
      </w: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71F80" w:rsidRPr="00971F80" w:rsidRDefault="00971F80" w:rsidP="00971F80">
      <w:pPr>
        <w:widowControl w:val="0"/>
        <w:tabs>
          <w:tab w:val="left" w:pos="7560"/>
        </w:tabs>
        <w:autoSpaceDE w:val="0"/>
        <w:autoSpaceDN w:val="0"/>
        <w:spacing w:after="0" w:line="240" w:lineRule="auto"/>
        <w:ind w:right="283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F80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 статьи 217, статьей 221 Бюджетного кодекса Российской Федерации,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6A248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71F80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6A2488">
        <w:rPr>
          <w:rFonts w:ascii="Times New Roman" w:eastAsia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971F80">
        <w:rPr>
          <w:rFonts w:ascii="Times New Roman" w:eastAsia="Times New Roman" w:hAnsi="Times New Roman" w:cs="Times New Roman"/>
          <w:sz w:val="28"/>
          <w:szCs w:val="28"/>
        </w:rPr>
        <w:t xml:space="preserve">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</w:t>
      </w:r>
      <w:r w:rsidRPr="00971F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1F80" w:rsidRPr="00971F80" w:rsidRDefault="00971F80" w:rsidP="00FA2EDD">
      <w:pPr>
        <w:widowControl w:val="0"/>
        <w:autoSpaceDE w:val="0"/>
        <w:autoSpaceDN w:val="0"/>
        <w:spacing w:after="0" w:line="240" w:lineRule="auto"/>
        <w:ind w:right="283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F8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971F80">
        <w:rPr>
          <w:rFonts w:ascii="Times New Roman" w:eastAsia="Times New Roman" w:hAnsi="Times New Roman" w:cs="Times New Roman"/>
          <w:sz w:val="28"/>
          <w:szCs w:val="28"/>
        </w:rPr>
        <w:tab/>
        <w:t>Утвердить</w:t>
      </w:r>
      <w:r w:rsidRPr="00971F8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Порядок составления и утверждения сводной бюджетной росписи бюджета внутригородского муниципального образования - муниципального округа Южное Тушино в городе Москве </w:t>
      </w:r>
      <w:r w:rsidRPr="00971F80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971F80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971F80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C43A71" w:rsidRDefault="00B03BD7" w:rsidP="00FA2EDD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Признать утратившим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аппарата Совета депутатов муниципального округа Южное Тушино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апреля 2023 года № 0</w:t>
      </w:r>
      <w:r w:rsidR="00971F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1F80" w:rsidRPr="00971F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составления и утверждения сводной бюджетной росписи бюджета муниципального округа Южное Тушино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91D97" w:rsidRPr="008F75ED" w:rsidRDefault="00B03BD7" w:rsidP="00FA2EDD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сетевом издании «Московский муниципальный вестник». </w:t>
      </w:r>
    </w:p>
    <w:p w:rsidR="00491D97" w:rsidRPr="00417405" w:rsidRDefault="00B03BD7" w:rsidP="00FA2EDD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="00491D97" w:rsidRPr="008F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</w:t>
      </w:r>
      <w:r w:rsidR="00491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7081" w:rsidSect="00971F80">
          <w:headerReference w:type="default" r:id="rId7"/>
          <w:headerReference w:type="first" r:id="rId8"/>
          <w:pgSz w:w="11906" w:h="16838"/>
          <w:pgMar w:top="1134" w:right="850" w:bottom="709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 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03BD7" w:rsidRPr="00B03BD7" w:rsidRDefault="00B03BD7" w:rsidP="00B03B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EDD" w:rsidRPr="00FA2EDD" w:rsidRDefault="00FA2EDD" w:rsidP="00FA2EDD">
      <w:pPr>
        <w:widowControl w:val="0"/>
        <w:tabs>
          <w:tab w:val="left" w:pos="8789"/>
          <w:tab w:val="left" w:pos="9498"/>
        </w:tabs>
        <w:autoSpaceDE w:val="0"/>
        <w:autoSpaceDN w:val="0"/>
        <w:spacing w:after="0" w:line="240" w:lineRule="auto"/>
        <w:ind w:left="567" w:right="282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B356F6">
        <w:rPr>
          <w:rFonts w:ascii="Times New Roman" w:eastAsia="Times New Roman" w:hAnsi="Times New Roman" w:cs="Times New Roman"/>
          <w:b/>
          <w:bCs/>
          <w:sz w:val="28"/>
          <w:szCs w:val="28"/>
        </w:rPr>
        <w:t>орядок</w:t>
      </w:r>
    </w:p>
    <w:p w:rsidR="00FA2EDD" w:rsidRPr="00FA2EDD" w:rsidRDefault="00FA2EDD" w:rsidP="00FA2EDD">
      <w:pPr>
        <w:widowControl w:val="0"/>
        <w:tabs>
          <w:tab w:val="left" w:pos="8789"/>
          <w:tab w:val="left" w:pos="9498"/>
        </w:tabs>
        <w:autoSpaceDE w:val="0"/>
        <w:autoSpaceDN w:val="0"/>
        <w:spacing w:after="0" w:line="240" w:lineRule="auto"/>
        <w:ind w:left="567" w:right="282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составления и утверждения сводной бюджетной росписи бюджета внутригородского муниципального образования - муниципального округа Южное Тушино в городе Москве</w:t>
      </w:r>
    </w:p>
    <w:p w:rsidR="00FA2EDD" w:rsidRPr="00FA2EDD" w:rsidRDefault="00FA2EDD" w:rsidP="00FA2EDD">
      <w:pPr>
        <w:widowControl w:val="0"/>
        <w:autoSpaceDE w:val="0"/>
        <w:autoSpaceDN w:val="0"/>
        <w:spacing w:after="0" w:line="240" w:lineRule="auto"/>
        <w:ind w:left="567" w:right="282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EDD" w:rsidRPr="00FA2EDD" w:rsidRDefault="00FA2EDD" w:rsidP="00964283">
      <w:pPr>
        <w:widowControl w:val="0"/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Настоящий Порядок разработан в соответствии с Бюджетным кодексом Российской Федерации и определяет правила составления и ведения сводной бюджетной росписи бюджета внутригородского муниципального образования - муниципального округа Южное Тушино в городе Москве (далее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бюджет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а, муниципальный округ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FA2EDD" w:rsidRPr="00FA2EDD" w:rsidRDefault="00FA2EDD" w:rsidP="00964283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Сводная бюджетная роспись муниципального округа (далее - сводная бюджетная роспись) составляется финансовым органом </w:t>
      </w:r>
      <w:r w:rsidR="00964283" w:rsidRPr="00964283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и утверждается постановлением аппарата </w:t>
      </w:r>
      <w:r w:rsidR="00964283" w:rsidRPr="00964283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 (далее – аппарат Совета депутатов)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Сводная бюджетная роспись составляется на один год – очередной финансовый год либо сроком на три года – очередной финансовый год и плановый период (далее по тексту – соответствующий период, планируемый период).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Сводная бюджетная роспись составляется без поквартальной разбивки и включает в себя:</w:t>
      </w:r>
    </w:p>
    <w:p w:rsidR="00FA2EDD" w:rsidRPr="00FA2EDD" w:rsidRDefault="00FA2EDD" w:rsidP="00FA2EDD">
      <w:pPr>
        <w:widowControl w:val="0"/>
        <w:numPr>
          <w:ilvl w:val="0"/>
          <w:numId w:val="11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Роспись по доходам;</w:t>
      </w:r>
    </w:p>
    <w:p w:rsidR="00FA2EDD" w:rsidRPr="00FA2EDD" w:rsidRDefault="00FA2EDD" w:rsidP="00FA2EDD">
      <w:pPr>
        <w:widowControl w:val="0"/>
        <w:numPr>
          <w:ilvl w:val="0"/>
          <w:numId w:val="11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Роспись расходов бюджета муниципального округа в разрезе кодов бюджетной классификации расходов (кода главного распорядителя бюджетных средств, кодов разделов, подразделов, целевых статей, видов расходов);</w:t>
      </w:r>
    </w:p>
    <w:p w:rsidR="00FA2EDD" w:rsidRPr="00FA2EDD" w:rsidRDefault="00FA2EDD" w:rsidP="00FA2EDD">
      <w:pPr>
        <w:widowControl w:val="0"/>
        <w:numPr>
          <w:ilvl w:val="0"/>
          <w:numId w:val="11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Роспись бюджетных ассигнований по источникам финансирования дефицита местного бюджета в разрезе главных администраторов источников финансирования дефицита бюджета и кодов классификации источников финансирования дефицита бюджета муниципального округа;</w:t>
      </w:r>
    </w:p>
    <w:p w:rsidR="00FA2EDD" w:rsidRPr="00FA2EDD" w:rsidRDefault="00FA2EDD" w:rsidP="00FA2EDD">
      <w:pPr>
        <w:widowControl w:val="0"/>
        <w:numPr>
          <w:ilvl w:val="0"/>
          <w:numId w:val="11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Общий объем прогнозируемых доходов и поступлений по источникам финансирования дефицита бюджета (</w:t>
      </w:r>
      <w:proofErr w:type="spellStart"/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справочно</w:t>
      </w:r>
      <w:proofErr w:type="spellEnd"/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Сводная бюджетная роспись формируется на основании показателей, утвержденных решением Совета депутатов </w:t>
      </w:r>
      <w:r w:rsidR="00964283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о бюджете муниципального округа по виду расходов по форме Приложения к настоящему Порядку.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Сводная бюджетная роспись на соответствующий период подлежит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представлению в орган, осуществляющий кассовое исполнение бюджета муниципального округа.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Утвержденные показатели сводной бюджетной росписи доводятся органом, осуществляющим кассовое исполнение бюджета муниципального округа, до главных распорядителей бюджетных средств (главных администраторов источников финансирования дефицита бюджета муниципального округа) в виде уведомлений о бюджетных ассигнованиях (лимитах бюджетных обязательств до начала очередного финансового года).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Ведение сводной бюджетной росписи осуществляется финансовым органом муниципального округа посредством внесения изменений в показатели сводной бюджетной росписи.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В исполнения бюджета муниципального округа показатели сводной бюджетной росписи могут быть изменены в случаях, установленных статьей 217 Бюджетного кодекса Российской Федерации.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Основанием для внесения изменений в сводную бюджетную роспись являются:</w:t>
      </w:r>
    </w:p>
    <w:p w:rsidR="00FA2EDD" w:rsidRPr="00FA2EDD" w:rsidRDefault="00FA2EDD" w:rsidP="00FA2EDD">
      <w:pPr>
        <w:widowControl w:val="0"/>
        <w:numPr>
          <w:ilvl w:val="0"/>
          <w:numId w:val="12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решение Совета депутатов муниципального округа о внесении изменений в бюджет муниципального округа, Закон города Москвы о внесении изменений в закон города Москвы о бюджете города Москвы;</w:t>
      </w:r>
    </w:p>
    <w:p w:rsidR="00FA2EDD" w:rsidRPr="00FA2EDD" w:rsidRDefault="00FA2EDD" w:rsidP="00FA2EDD">
      <w:pPr>
        <w:widowControl w:val="0"/>
        <w:numPr>
          <w:ilvl w:val="0"/>
          <w:numId w:val="12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письменные обращения аппарата </w:t>
      </w:r>
      <w:r w:rsidR="00964283">
        <w:rPr>
          <w:rFonts w:ascii="Times New Roman" w:eastAsia="Times New Roman" w:hAnsi="Times New Roman" w:cs="Times New Roman"/>
          <w:bCs/>
          <w:sz w:val="28"/>
          <w:szCs w:val="28"/>
        </w:rPr>
        <w:t>Совета депутатов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перемещении ассигнований с обоснованием причин образования экономии по отдельным статьям расходов и необходимости направления ее на другие цели;</w:t>
      </w:r>
    </w:p>
    <w:p w:rsidR="00FA2EDD" w:rsidRPr="00FA2EDD" w:rsidRDefault="00FA2EDD" w:rsidP="00FA2EDD">
      <w:pPr>
        <w:widowControl w:val="0"/>
        <w:numPr>
          <w:ilvl w:val="0"/>
          <w:numId w:val="12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уведомления о бюджетных ассигнованиях из бюджета города Москвы, полученные от Департамента финансов города Москвы о выделении бюджету муниципального округа в процессе его исполнения межбюджетных трансфертов на выполнение расходных обязательств муниципального округа;</w:t>
      </w:r>
    </w:p>
    <w:p w:rsidR="00FA2EDD" w:rsidRPr="00FA2EDD" w:rsidRDefault="00FA2EDD" w:rsidP="00FA2EDD">
      <w:pPr>
        <w:widowControl w:val="0"/>
        <w:numPr>
          <w:ilvl w:val="0"/>
          <w:numId w:val="12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представления контролирующих организаций о сокращении ассигнований по актам ревизий и проверок;</w:t>
      </w:r>
    </w:p>
    <w:p w:rsidR="00FA2EDD" w:rsidRPr="00FA2EDD" w:rsidRDefault="00FA2EDD" w:rsidP="00FA2EDD">
      <w:pPr>
        <w:widowControl w:val="0"/>
        <w:numPr>
          <w:ilvl w:val="0"/>
          <w:numId w:val="12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судебные акты, предусматривающие обращение взыскания на средства бюджета муниципального округа.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допускается уменьшение бюджетных ассигнований, предусмотренных на исполнение публичных нормативных обязательств и обслуживания муниципального долга, для увеличения иных бюджетных ассигнований без внесения изменений в решение о бюджете муниципального округа.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Перераспределение бюджетных ассигнований по отдельным разделам, подразделам, целевым статьям, видам расходов возможно за счет экономии бюджетных ассигнований в пределах общего объема бюджетных ассигнований, предусмотренных главному распорядителю бюджетных средств в текущем финансовом году при условии, что увеличение бюджетных ассигнований по соответствующему направлению расходов не превышает 10 процентов.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Письменные обращения аппарата </w:t>
      </w:r>
      <w:r w:rsidR="00964283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Совета депутатов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 xml:space="preserve">с проектом справки-уведомления о внесении изменений в сводную бюджетную роспись по обстоятельствам, изложенным в пункте 12 настоящего Порядка, и уведомлениями </w:t>
      </w: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 уменьшении лимитов бюджетных обязательств по получателям бюджетных средств направляются в орган, осуществляющий кассовое исполнение бюджета муниципального округа.</w:t>
      </w:r>
    </w:p>
    <w:p w:rsidR="00FA2EDD" w:rsidRPr="00FA2EDD" w:rsidRDefault="00FA2EDD" w:rsidP="00FA2EDD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Утвержденная сводная бюджетная роспись представляется в согласованные сроки в орган, осуществляющий кассовое обслуживание исполнения бюджета муниципального округа, и направляется для сведения в представительный орган муниципального округа.</w:t>
      </w:r>
    </w:p>
    <w:p w:rsidR="00FA2EDD" w:rsidRPr="00964283" w:rsidRDefault="00FA2EDD" w:rsidP="00964283">
      <w:pPr>
        <w:widowControl w:val="0"/>
        <w:numPr>
          <w:ilvl w:val="0"/>
          <w:numId w:val="10"/>
        </w:numPr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Cs/>
          <w:sz w:val="28"/>
          <w:szCs w:val="28"/>
        </w:rPr>
        <w:t>Утвержденные показатели сводной бюджетной росписи должны соответствовать решению о бюджете муниципального округа.</w:t>
      </w:r>
    </w:p>
    <w:p w:rsidR="00964283" w:rsidRPr="00964283" w:rsidRDefault="00964283" w:rsidP="00964283">
      <w:pPr>
        <w:pStyle w:val="af"/>
        <w:numPr>
          <w:ilvl w:val="0"/>
          <w:numId w:val="10"/>
        </w:numPr>
        <w:shd w:val="clear" w:color="auto" w:fill="FFFFFF"/>
        <w:ind w:left="567" w:right="282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964283">
        <w:rPr>
          <w:bCs/>
          <w:sz w:val="28"/>
          <w:szCs w:val="28"/>
        </w:rPr>
        <w:t xml:space="preserve">В ходе исполнения местного бюджета показатели сводной бюджетной росписи могут быть изменены в соответствии с решением </w:t>
      </w:r>
      <w:r>
        <w:rPr>
          <w:bCs/>
          <w:sz w:val="28"/>
          <w:szCs w:val="28"/>
        </w:rPr>
        <w:t xml:space="preserve">главы внутригородского муниципального образования – муниципального округа Южное Тушино в городе Москве </w:t>
      </w:r>
      <w:r w:rsidRPr="00964283">
        <w:rPr>
          <w:bCs/>
          <w:sz w:val="28"/>
          <w:szCs w:val="28"/>
        </w:rPr>
        <w:t>без внесения изменений в решение о местном бюджете в случаях, предусмотренных Бюджетным кодексом Российской Федерации.</w:t>
      </w:r>
    </w:p>
    <w:p w:rsidR="00964283" w:rsidRPr="00964283" w:rsidRDefault="00964283" w:rsidP="00964283">
      <w:pPr>
        <w:widowControl w:val="0"/>
        <w:autoSpaceDE w:val="0"/>
        <w:autoSpaceDN w:val="0"/>
        <w:spacing w:before="9" w:after="0" w:line="240" w:lineRule="auto"/>
        <w:ind w:left="1418" w:right="28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964283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Default="005E4D2B" w:rsidP="005E4D2B">
      <w:pPr>
        <w:shd w:val="clear" w:color="auto" w:fill="FFFFFF"/>
        <w:spacing w:after="0" w:line="240" w:lineRule="auto"/>
        <w:ind w:left="5670" w:right="2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D2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E4D2B" w:rsidRDefault="00964283" w:rsidP="00964283">
      <w:pPr>
        <w:shd w:val="clear" w:color="auto" w:fill="FFFFFF"/>
        <w:spacing w:after="0" w:line="240" w:lineRule="auto"/>
        <w:ind w:left="5670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sz w:val="28"/>
          <w:szCs w:val="28"/>
        </w:rPr>
        <w:t>к Порядку составления и утверждения сводной бюджетной росписи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283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</w:t>
      </w:r>
      <w:r w:rsidRPr="00964283">
        <w:rPr>
          <w:rFonts w:ascii="Times New Roman" w:eastAsia="Times New Roman" w:hAnsi="Times New Roman" w:cs="Times New Roman"/>
          <w:sz w:val="28"/>
          <w:szCs w:val="28"/>
        </w:rPr>
        <w:t>муниципального округа Южное Тушино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</w:t>
      </w: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E4D2B" w:rsidRDefault="005E4D2B" w:rsidP="00B03BD7">
      <w:pPr>
        <w:shd w:val="clear" w:color="auto" w:fill="FFFFFF"/>
        <w:spacing w:after="0" w:line="240" w:lineRule="auto"/>
        <w:ind w:left="567" w:right="281" w:firstLine="85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>Сводная бюджетная роспись внутригородского муниципального образования - муниципального округа Южное Тушино в городе Москве</w:t>
      </w: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>на _________ год и плановый период _____ и ______ годов</w:t>
      </w: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>. Доходы</w:t>
      </w: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56"/>
        <w:gridCol w:w="1965"/>
        <w:gridCol w:w="1908"/>
        <w:gridCol w:w="1908"/>
        <w:gridCol w:w="1908"/>
      </w:tblGrid>
      <w:tr w:rsidR="00964283" w:rsidRPr="00964283" w:rsidTr="00D542D0">
        <w:tc>
          <w:tcPr>
            <w:tcW w:w="1925" w:type="dxa"/>
            <w:vMerge w:val="restart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бюджетной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1911" w:type="dxa"/>
            <w:vMerge w:val="restart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5724" w:type="dxa"/>
            <w:gridSpan w:val="3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64283" w:rsidRPr="00964283" w:rsidTr="00D542D0">
        <w:tc>
          <w:tcPr>
            <w:tcW w:w="1925" w:type="dxa"/>
            <w:vMerge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Merge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964283" w:rsidRPr="00964283" w:rsidTr="00D542D0">
        <w:tc>
          <w:tcPr>
            <w:tcW w:w="192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283" w:rsidRPr="00964283" w:rsidTr="00D542D0">
        <w:tc>
          <w:tcPr>
            <w:tcW w:w="192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>. Расходы</w:t>
      </w: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954"/>
        <w:gridCol w:w="967"/>
        <w:gridCol w:w="1002"/>
        <w:gridCol w:w="965"/>
        <w:gridCol w:w="1965"/>
        <w:gridCol w:w="1253"/>
        <w:gridCol w:w="1129"/>
        <w:gridCol w:w="1399"/>
      </w:tblGrid>
      <w:tr w:rsidR="00964283" w:rsidRPr="00964283" w:rsidTr="00D542D0">
        <w:tc>
          <w:tcPr>
            <w:tcW w:w="97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98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01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98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840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3834" w:type="dxa"/>
            <w:gridSpan w:val="3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64283" w:rsidRPr="00964283" w:rsidTr="00D542D0">
        <w:trPr>
          <w:trHeight w:val="448"/>
        </w:trPr>
        <w:tc>
          <w:tcPr>
            <w:tcW w:w="97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17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964283" w:rsidRPr="00964283" w:rsidTr="00D542D0">
        <w:tc>
          <w:tcPr>
            <w:tcW w:w="97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283" w:rsidRPr="00964283" w:rsidTr="00D542D0">
        <w:tc>
          <w:tcPr>
            <w:tcW w:w="97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283" w:rsidRPr="00964283" w:rsidTr="00D542D0">
        <w:tc>
          <w:tcPr>
            <w:tcW w:w="97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964283">
        <w:rPr>
          <w:rFonts w:ascii="Times New Roman" w:eastAsia="Times New Roman" w:hAnsi="Times New Roman" w:cs="Times New Roman"/>
          <w:b/>
          <w:sz w:val="28"/>
          <w:szCs w:val="28"/>
        </w:rPr>
        <w:t>. Источники финансирования дефицита бюджета внутригородского муниципального образования - муниципального округа Южное Тушино в городе Москве</w:t>
      </w: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056"/>
        <w:gridCol w:w="1965"/>
        <w:gridCol w:w="1908"/>
        <w:gridCol w:w="1908"/>
        <w:gridCol w:w="1908"/>
      </w:tblGrid>
      <w:tr w:rsidR="00964283" w:rsidRPr="00964283" w:rsidTr="00D542D0">
        <w:tc>
          <w:tcPr>
            <w:tcW w:w="1925" w:type="dxa"/>
            <w:vMerge w:val="restart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Коды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бюджетной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классификации</w:t>
            </w:r>
            <w:proofErr w:type="spellEnd"/>
          </w:p>
        </w:tc>
        <w:tc>
          <w:tcPr>
            <w:tcW w:w="1911" w:type="dxa"/>
            <w:vMerge w:val="restart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5724" w:type="dxa"/>
            <w:gridSpan w:val="3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proofErr w:type="spellEnd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64283" w:rsidRPr="00964283" w:rsidTr="00D542D0">
        <w:tc>
          <w:tcPr>
            <w:tcW w:w="1925" w:type="dxa"/>
            <w:vMerge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vMerge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 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proofErr w:type="spellStart"/>
            <w:r w:rsidRPr="0096428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964283" w:rsidRPr="00964283" w:rsidTr="00D542D0">
        <w:tc>
          <w:tcPr>
            <w:tcW w:w="192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283" w:rsidRPr="00964283" w:rsidTr="00D542D0">
        <w:tc>
          <w:tcPr>
            <w:tcW w:w="1925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964283" w:rsidRPr="00964283" w:rsidRDefault="00964283" w:rsidP="0096428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4283" w:rsidRPr="00964283" w:rsidRDefault="00964283" w:rsidP="009642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D2B" w:rsidRPr="00B03BD7" w:rsidRDefault="005E4D2B" w:rsidP="00964283">
      <w:pPr>
        <w:widowControl w:val="0"/>
        <w:autoSpaceDE w:val="0"/>
        <w:autoSpaceDN w:val="0"/>
        <w:spacing w:after="0" w:line="240" w:lineRule="auto"/>
        <w:ind w:left="1366" w:right="810" w:firstLine="52"/>
        <w:jc w:val="center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sectPr w:rsidR="005E4D2B" w:rsidRPr="00B03BD7" w:rsidSect="004A3012">
      <w:pgSz w:w="11906" w:h="16838"/>
      <w:pgMar w:top="1134" w:right="851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CCF" w:rsidRDefault="00785CCF" w:rsidP="00F82109">
      <w:pPr>
        <w:spacing w:after="0" w:line="240" w:lineRule="auto"/>
      </w:pPr>
      <w:r>
        <w:separator/>
      </w:r>
    </w:p>
  </w:endnote>
  <w:endnote w:type="continuationSeparator" w:id="0">
    <w:p w:rsidR="00785CCF" w:rsidRDefault="00785CC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CCF" w:rsidRDefault="00785CCF" w:rsidP="00F82109">
      <w:pPr>
        <w:spacing w:after="0" w:line="240" w:lineRule="auto"/>
      </w:pPr>
      <w:r>
        <w:separator/>
      </w:r>
    </w:p>
  </w:footnote>
  <w:footnote w:type="continuationSeparator" w:id="0">
    <w:p w:rsidR="00785CCF" w:rsidRDefault="00785CC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5E4D2B" w:rsidRDefault="005E4D2B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488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32C" w:rsidRPr="00BA0738" w:rsidRDefault="0087532C" w:rsidP="0087532C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87532C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составления и утверждения сводной бюджетной росписи бюджета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87532C" w:rsidRPr="00BA0738" w:rsidRDefault="0087532C" w:rsidP="0087532C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87532C" w:rsidRPr="00BA0738" w:rsidRDefault="0087532C" w:rsidP="0087532C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87532C" w:rsidRDefault="0087532C" w:rsidP="0087532C">
    <w:pPr>
      <w:tabs>
        <w:tab w:val="left" w:pos="0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E4D2B" w:rsidRDefault="005E4D2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5E4D2B" w:rsidRPr="00B80E52" w:rsidRDefault="005E4D2B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5E4D2B" w:rsidRDefault="005E4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81240"/>
    <w:multiLevelType w:val="hybridMultilevel"/>
    <w:tmpl w:val="EBA4712A"/>
    <w:lvl w:ilvl="0" w:tplc="495C9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1B00"/>
    <w:multiLevelType w:val="hybridMultilevel"/>
    <w:tmpl w:val="92901130"/>
    <w:lvl w:ilvl="0" w:tplc="1054CF92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29392BCD"/>
    <w:multiLevelType w:val="hybridMultilevel"/>
    <w:tmpl w:val="00227958"/>
    <w:lvl w:ilvl="0" w:tplc="A792F6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CF20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FAA428F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51F23C1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7E28378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2C74EC7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2B721EF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1968308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EDC0A8D0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F8C4930"/>
    <w:multiLevelType w:val="hybridMultilevel"/>
    <w:tmpl w:val="A3DCA238"/>
    <w:lvl w:ilvl="0" w:tplc="5906B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93C13"/>
    <w:multiLevelType w:val="multilevel"/>
    <w:tmpl w:val="C212AB26"/>
    <w:lvl w:ilvl="0">
      <w:start w:val="1"/>
      <w:numFmt w:val="decimal"/>
      <w:lvlText w:val="%1"/>
      <w:lvlJc w:val="left"/>
      <w:pPr>
        <w:ind w:left="1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0"/>
      </w:pPr>
      <w:rPr>
        <w:rFonts w:hint="default"/>
        <w:lang w:val="ru-RU" w:eastAsia="en-US" w:bidi="ar-SA"/>
      </w:rPr>
    </w:lvl>
  </w:abstractNum>
  <w:abstractNum w:abstractNumId="7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B0651"/>
    <w:multiLevelType w:val="hybridMultilevel"/>
    <w:tmpl w:val="EDA8C59C"/>
    <w:lvl w:ilvl="0" w:tplc="AE1284F4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9" w15:restartNumberingAfterBreak="0">
    <w:nsid w:val="50A4793F"/>
    <w:multiLevelType w:val="hybridMultilevel"/>
    <w:tmpl w:val="79D446B4"/>
    <w:lvl w:ilvl="0" w:tplc="DF5AFCC4">
      <w:start w:val="1"/>
      <w:numFmt w:val="decimal"/>
      <w:lvlText w:val="%1."/>
      <w:lvlJc w:val="left"/>
      <w:pPr>
        <w:ind w:left="1102" w:hanging="4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00298">
      <w:start w:val="1"/>
      <w:numFmt w:val="decimal"/>
      <w:lvlText w:val="%2."/>
      <w:lvlJc w:val="left"/>
      <w:pPr>
        <w:ind w:left="502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8ACE0A8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3" w:tplc="258A6882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4" w:tplc="DC7AE550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5" w:tplc="B9D6B8A4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6" w:tplc="15023708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  <w:lvl w:ilvl="7" w:tplc="96DE3028">
      <w:numFmt w:val="bullet"/>
      <w:lvlText w:val="•"/>
      <w:lvlJc w:val="left"/>
      <w:pPr>
        <w:ind w:left="9010" w:hanging="281"/>
      </w:pPr>
      <w:rPr>
        <w:rFonts w:hint="default"/>
        <w:lang w:val="ru-RU" w:eastAsia="en-US" w:bidi="ar-SA"/>
      </w:rPr>
    </w:lvl>
    <w:lvl w:ilvl="8" w:tplc="CBE6DD7A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D9D1B22"/>
    <w:multiLevelType w:val="hybridMultilevel"/>
    <w:tmpl w:val="200CAEB0"/>
    <w:lvl w:ilvl="0" w:tplc="08CE11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1" w15:restartNumberingAfterBreak="0">
    <w:nsid w:val="6BB26A95"/>
    <w:multiLevelType w:val="multilevel"/>
    <w:tmpl w:val="652CAD4E"/>
    <w:lvl w:ilvl="0">
      <w:start w:val="2"/>
      <w:numFmt w:val="decimal"/>
      <w:lvlText w:val="%1"/>
      <w:lvlJc w:val="left"/>
      <w:pPr>
        <w:ind w:left="1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66E5B"/>
    <w:rsid w:val="00094D07"/>
    <w:rsid w:val="00095EF3"/>
    <w:rsid w:val="00101E45"/>
    <w:rsid w:val="00136EE9"/>
    <w:rsid w:val="001409AF"/>
    <w:rsid w:val="00141631"/>
    <w:rsid w:val="00191B96"/>
    <w:rsid w:val="001D3780"/>
    <w:rsid w:val="002118F3"/>
    <w:rsid w:val="00281F3E"/>
    <w:rsid w:val="002A58BA"/>
    <w:rsid w:val="002C27F9"/>
    <w:rsid w:val="002C3B63"/>
    <w:rsid w:val="002D291A"/>
    <w:rsid w:val="002E18D2"/>
    <w:rsid w:val="003317C3"/>
    <w:rsid w:val="003441B2"/>
    <w:rsid w:val="003651A5"/>
    <w:rsid w:val="00367FA1"/>
    <w:rsid w:val="00390446"/>
    <w:rsid w:val="003A57CB"/>
    <w:rsid w:val="003C7081"/>
    <w:rsid w:val="003F59C1"/>
    <w:rsid w:val="003F5A0C"/>
    <w:rsid w:val="00411654"/>
    <w:rsid w:val="00412343"/>
    <w:rsid w:val="00414703"/>
    <w:rsid w:val="00417405"/>
    <w:rsid w:val="00434EA0"/>
    <w:rsid w:val="00447B25"/>
    <w:rsid w:val="00467B28"/>
    <w:rsid w:val="00475447"/>
    <w:rsid w:val="00475713"/>
    <w:rsid w:val="004829FC"/>
    <w:rsid w:val="00491C03"/>
    <w:rsid w:val="00491D97"/>
    <w:rsid w:val="004A3012"/>
    <w:rsid w:val="004B4D08"/>
    <w:rsid w:val="004D701A"/>
    <w:rsid w:val="005030B6"/>
    <w:rsid w:val="00510C15"/>
    <w:rsid w:val="00526686"/>
    <w:rsid w:val="00534F9B"/>
    <w:rsid w:val="00537DDA"/>
    <w:rsid w:val="0054529B"/>
    <w:rsid w:val="00563446"/>
    <w:rsid w:val="005720EE"/>
    <w:rsid w:val="005E4D2B"/>
    <w:rsid w:val="006223C2"/>
    <w:rsid w:val="00660A0F"/>
    <w:rsid w:val="0067092E"/>
    <w:rsid w:val="006A2488"/>
    <w:rsid w:val="0070065E"/>
    <w:rsid w:val="0073424F"/>
    <w:rsid w:val="007633E9"/>
    <w:rsid w:val="007776E7"/>
    <w:rsid w:val="00785CCF"/>
    <w:rsid w:val="007A0CF6"/>
    <w:rsid w:val="007A2B1C"/>
    <w:rsid w:val="007B2797"/>
    <w:rsid w:val="007B4ADB"/>
    <w:rsid w:val="007C7666"/>
    <w:rsid w:val="007E5A04"/>
    <w:rsid w:val="0081431B"/>
    <w:rsid w:val="00817CC2"/>
    <w:rsid w:val="00824B76"/>
    <w:rsid w:val="00831A56"/>
    <w:rsid w:val="00840314"/>
    <w:rsid w:val="0086460C"/>
    <w:rsid w:val="008747FA"/>
    <w:rsid w:val="0087532C"/>
    <w:rsid w:val="00883D0B"/>
    <w:rsid w:val="00886E6E"/>
    <w:rsid w:val="008A6917"/>
    <w:rsid w:val="008F2AE7"/>
    <w:rsid w:val="008F75ED"/>
    <w:rsid w:val="009000EF"/>
    <w:rsid w:val="009046E8"/>
    <w:rsid w:val="009622C0"/>
    <w:rsid w:val="00964283"/>
    <w:rsid w:val="00971F8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3359B"/>
    <w:rsid w:val="00A964E6"/>
    <w:rsid w:val="00AB0716"/>
    <w:rsid w:val="00AB48B4"/>
    <w:rsid w:val="00AB5224"/>
    <w:rsid w:val="00AB7E85"/>
    <w:rsid w:val="00AD181F"/>
    <w:rsid w:val="00B03BD7"/>
    <w:rsid w:val="00B356F6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C225CA"/>
    <w:rsid w:val="00C43A71"/>
    <w:rsid w:val="00C73FE6"/>
    <w:rsid w:val="00C82670"/>
    <w:rsid w:val="00C84285"/>
    <w:rsid w:val="00CB0298"/>
    <w:rsid w:val="00CE2CC4"/>
    <w:rsid w:val="00CF3F05"/>
    <w:rsid w:val="00D72C36"/>
    <w:rsid w:val="00D81653"/>
    <w:rsid w:val="00D82756"/>
    <w:rsid w:val="00D85B7E"/>
    <w:rsid w:val="00DA333C"/>
    <w:rsid w:val="00DB13FA"/>
    <w:rsid w:val="00E16260"/>
    <w:rsid w:val="00E53F07"/>
    <w:rsid w:val="00EB21EF"/>
    <w:rsid w:val="00EC766F"/>
    <w:rsid w:val="00ED5E1C"/>
    <w:rsid w:val="00EE7F38"/>
    <w:rsid w:val="00F36A12"/>
    <w:rsid w:val="00F4384F"/>
    <w:rsid w:val="00F82109"/>
    <w:rsid w:val="00F948D2"/>
    <w:rsid w:val="00FA2EDD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BD7"/>
    <w:pPr>
      <w:widowControl w:val="0"/>
      <w:autoSpaceDE w:val="0"/>
      <w:autoSpaceDN w:val="0"/>
      <w:spacing w:before="1"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  <w:style w:type="paragraph" w:styleId="af8">
    <w:name w:val="Body Text"/>
    <w:basedOn w:val="a"/>
    <w:link w:val="af9"/>
    <w:uiPriority w:val="1"/>
    <w:unhideWhenUsed/>
    <w:qFormat/>
    <w:rsid w:val="00B03BD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B03BD7"/>
  </w:style>
  <w:style w:type="character" w:customStyle="1" w:styleId="10">
    <w:name w:val="Заголовок 1 Знак"/>
    <w:basedOn w:val="a0"/>
    <w:link w:val="1"/>
    <w:uiPriority w:val="9"/>
    <w:rsid w:val="00B03BD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B03BD7"/>
  </w:style>
  <w:style w:type="table" w:customStyle="1" w:styleId="TableNormal">
    <w:name w:val="Table Normal"/>
    <w:uiPriority w:val="2"/>
    <w:semiHidden/>
    <w:unhideWhenUsed/>
    <w:qFormat/>
    <w:rsid w:val="00B0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7"/>
    <w:uiPriority w:val="39"/>
    <w:rsid w:val="0096428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2025-05-30T10:59:00Z</cp:lastPrinted>
  <dcterms:created xsi:type="dcterms:W3CDTF">2025-05-22T11:09:00Z</dcterms:created>
  <dcterms:modified xsi:type="dcterms:W3CDTF">2025-05-30T10:59:00Z</dcterms:modified>
</cp:coreProperties>
</file>